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E4" w:rsidRPr="00624B02" w:rsidRDefault="00DB2517" w:rsidP="00AD61E4">
      <w:pPr>
        <w:widowControl w:val="0"/>
        <w:spacing w:after="0"/>
        <w:rPr>
          <w:b/>
          <w:bCs/>
          <w:color w:val="061F9C"/>
          <w:sz w:val="28"/>
          <w:szCs w:val="16"/>
        </w:rPr>
      </w:pPr>
      <w:r>
        <w:rPr>
          <w:b/>
          <w:bCs/>
          <w:noProof/>
          <w:color w:val="061F9C"/>
          <w:sz w:val="32"/>
          <w:szCs w:val="16"/>
          <w:lang w:eastAsia="en-GB"/>
        </w:rPr>
        <w:drawing>
          <wp:anchor distT="0" distB="0" distL="114300" distR="114300" simplePos="0" relativeHeight="251658240" behindDoc="0" locked="0" layoutInCell="1" allowOverlap="1">
            <wp:simplePos x="0" y="0"/>
            <wp:positionH relativeFrom="column">
              <wp:posOffset>-83185</wp:posOffset>
            </wp:positionH>
            <wp:positionV relativeFrom="paragraph">
              <wp:posOffset>-50800</wp:posOffset>
            </wp:positionV>
            <wp:extent cx="962025" cy="1009650"/>
            <wp:effectExtent l="19050" t="0" r="9525" b="0"/>
            <wp:wrapNone/>
            <wp:docPr id="2" name="Picture 1" descr="C:\Users\James\AppData\Local\Microsoft\Windows\INetCache\Content.Word\Disability Shooting v2 14Aug1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Disability Shooting v2 14Aug14_Small.jpg"/>
                    <pic:cNvPicPr>
                      <a:picLocks noChangeAspect="1" noChangeArrowheads="1"/>
                    </pic:cNvPicPr>
                  </pic:nvPicPr>
                  <pic:blipFill>
                    <a:blip r:embed="rId7" cstate="print"/>
                    <a:srcRect/>
                    <a:stretch>
                      <a:fillRect/>
                    </a:stretch>
                  </pic:blipFill>
                  <pic:spPr bwMode="auto">
                    <a:xfrm>
                      <a:off x="0" y="0"/>
                      <a:ext cx="962025" cy="1009650"/>
                    </a:xfrm>
                    <a:prstGeom prst="rect">
                      <a:avLst/>
                    </a:prstGeom>
                    <a:noFill/>
                    <a:ln w="9525">
                      <a:noFill/>
                      <a:miter lim="800000"/>
                      <a:headEnd/>
                      <a:tailEnd/>
                    </a:ln>
                  </pic:spPr>
                </pic:pic>
              </a:graphicData>
            </a:graphic>
          </wp:anchor>
        </w:drawing>
      </w:r>
      <w:r w:rsidR="00AD61E4">
        <w:rPr>
          <w:b/>
          <w:bCs/>
          <w:color w:val="061F9C"/>
          <w:sz w:val="32"/>
          <w:szCs w:val="16"/>
        </w:rPr>
        <w:t xml:space="preserve">                         </w:t>
      </w:r>
      <w:r w:rsidR="00AD61E4" w:rsidRPr="00624B02">
        <w:rPr>
          <w:b/>
          <w:bCs/>
          <w:color w:val="061F9C"/>
          <w:sz w:val="32"/>
          <w:szCs w:val="16"/>
        </w:rPr>
        <w:t xml:space="preserve">Precision </w:t>
      </w:r>
      <w:r w:rsidR="00AD61E4">
        <w:rPr>
          <w:b/>
          <w:bCs/>
          <w:color w:val="061F9C"/>
          <w:sz w:val="32"/>
          <w:szCs w:val="16"/>
        </w:rPr>
        <w:t>T</w:t>
      </w:r>
      <w:r w:rsidR="00AD61E4" w:rsidRPr="00624B02">
        <w:rPr>
          <w:b/>
          <w:bCs/>
          <w:color w:val="061F9C"/>
          <w:sz w:val="32"/>
          <w:szCs w:val="16"/>
        </w:rPr>
        <w:t xml:space="preserve">arget </w:t>
      </w:r>
      <w:r w:rsidR="00AD61E4">
        <w:rPr>
          <w:b/>
          <w:bCs/>
          <w:color w:val="061F9C"/>
          <w:sz w:val="32"/>
          <w:szCs w:val="16"/>
        </w:rPr>
        <w:t>s</w:t>
      </w:r>
      <w:r w:rsidR="00AD61E4" w:rsidRPr="00624B02">
        <w:rPr>
          <w:b/>
          <w:bCs/>
          <w:color w:val="061F9C"/>
          <w:sz w:val="32"/>
          <w:szCs w:val="16"/>
        </w:rPr>
        <w:t xml:space="preserve">hooting for the </w:t>
      </w:r>
      <w:r w:rsidR="00AD61E4">
        <w:rPr>
          <w:b/>
          <w:bCs/>
          <w:color w:val="061F9C"/>
          <w:sz w:val="32"/>
          <w:szCs w:val="16"/>
        </w:rPr>
        <w:t>P</w:t>
      </w:r>
      <w:r w:rsidR="00AD61E4" w:rsidRPr="00624B02">
        <w:rPr>
          <w:b/>
          <w:bCs/>
          <w:color w:val="061F9C"/>
          <w:sz w:val="32"/>
          <w:szCs w:val="16"/>
        </w:rPr>
        <w:t xml:space="preserve">hysically </w:t>
      </w:r>
      <w:r w:rsidR="00AD61E4">
        <w:rPr>
          <w:b/>
          <w:bCs/>
          <w:color w:val="061F9C"/>
          <w:sz w:val="32"/>
          <w:szCs w:val="16"/>
        </w:rPr>
        <w:t>D</w:t>
      </w:r>
      <w:r w:rsidR="00AD61E4" w:rsidRPr="00624B02">
        <w:rPr>
          <w:b/>
          <w:bCs/>
          <w:color w:val="061F9C"/>
          <w:sz w:val="32"/>
          <w:szCs w:val="16"/>
        </w:rPr>
        <w:t>isabled</w:t>
      </w:r>
    </w:p>
    <w:p w:rsidR="00AD61E4" w:rsidRDefault="00AD61E4" w:rsidP="00AD61E4">
      <w:pPr>
        <w:widowControl w:val="0"/>
        <w:spacing w:after="0"/>
        <w:rPr>
          <w:color w:val="061F9C"/>
          <w:szCs w:val="10"/>
        </w:rPr>
      </w:pPr>
      <w:r>
        <w:rPr>
          <w:b/>
          <w:bCs/>
          <w:color w:val="061F9C"/>
          <w:sz w:val="14"/>
          <w:szCs w:val="8"/>
        </w:rPr>
        <w:t xml:space="preserve">                                                                </w:t>
      </w:r>
      <w:r w:rsidRPr="00624B02">
        <w:rPr>
          <w:b/>
          <w:bCs/>
          <w:color w:val="061F9C"/>
          <w:sz w:val="16"/>
          <w:szCs w:val="8"/>
        </w:rPr>
        <w:t xml:space="preserve">DTSGB Holdings Limited. Head Office </w:t>
      </w:r>
      <w:r w:rsidRPr="00624B02">
        <w:rPr>
          <w:color w:val="061F9C"/>
          <w:sz w:val="16"/>
          <w:szCs w:val="8"/>
        </w:rPr>
        <w:t>Stoke Mandeville Stadium, Guttmann Road, Aylesbury. HP21 9PP</w:t>
      </w:r>
      <w:r w:rsidRPr="00624B02">
        <w:rPr>
          <w:color w:val="061F9C"/>
          <w:szCs w:val="8"/>
        </w:rPr>
        <w:t xml:space="preserve">.  </w:t>
      </w:r>
      <w:r w:rsidRPr="00624B02">
        <w:rPr>
          <w:color w:val="061F9C"/>
          <w:szCs w:val="10"/>
        </w:rPr>
        <w:t xml:space="preserve"> </w:t>
      </w:r>
    </w:p>
    <w:p w:rsidR="00DB2517" w:rsidRPr="001C4285" w:rsidRDefault="00AD61E4" w:rsidP="00DB2517">
      <w:pPr>
        <w:widowControl w:val="0"/>
        <w:rPr>
          <w:rFonts w:ascii="Calibri" w:hAnsi="Calibri" w:cs="Arial"/>
          <w:b/>
          <w:color w:val="0000FF"/>
          <w:sz w:val="20"/>
          <w:szCs w:val="20"/>
        </w:rPr>
      </w:pPr>
      <w:r>
        <w:rPr>
          <w:color w:val="061F9C"/>
          <w:szCs w:val="10"/>
        </w:rPr>
        <w:t xml:space="preserve">                                                                                   </w:t>
      </w:r>
      <w:r w:rsidRPr="00624B02">
        <w:rPr>
          <w:color w:val="061F9C"/>
          <w:sz w:val="16"/>
          <w:szCs w:val="10"/>
        </w:rPr>
        <w:t xml:space="preserve">    </w:t>
      </w:r>
      <w:r w:rsidR="00DB2517" w:rsidRPr="001C4285">
        <w:rPr>
          <w:rFonts w:ascii="Calibri" w:hAnsi="Calibri"/>
          <w:color w:val="061F9C"/>
          <w:sz w:val="20"/>
          <w:szCs w:val="20"/>
        </w:rPr>
        <w:t xml:space="preserve">Web Site: </w:t>
      </w:r>
      <w:hyperlink r:id="rId8" w:history="1">
        <w:r w:rsidR="00DB2517" w:rsidRPr="001C4285">
          <w:rPr>
            <w:rStyle w:val="Hyperlink"/>
            <w:rFonts w:ascii="Calibri" w:eastAsia="Calibri" w:hAnsi="Calibri"/>
            <w:sz w:val="20"/>
            <w:szCs w:val="20"/>
          </w:rPr>
          <w:t>www.disabilityshooting-gb.org</w:t>
        </w:r>
      </w:hyperlink>
      <w:r w:rsidR="00DB2517" w:rsidRPr="001C4285">
        <w:rPr>
          <w:rFonts w:ascii="Calibri" w:eastAsia="Calibri" w:hAnsi="Calibri"/>
          <w:color w:val="061F9C"/>
          <w:sz w:val="20"/>
          <w:szCs w:val="20"/>
        </w:rPr>
        <w:t xml:space="preserve"> </w:t>
      </w:r>
      <w:r w:rsidR="00DB2517" w:rsidRPr="001C4285">
        <w:rPr>
          <w:rFonts w:ascii="Calibri" w:hAnsi="Calibri" w:cs="Arial"/>
          <w:b/>
          <w:color w:val="0000FF"/>
          <w:sz w:val="20"/>
          <w:szCs w:val="20"/>
        </w:rPr>
        <w:t xml:space="preserve">       </w:t>
      </w:r>
    </w:p>
    <w:p w:rsidR="00DB2517" w:rsidRDefault="00DB2517" w:rsidP="00DB2517">
      <w:pPr>
        <w:jc w:val="both"/>
        <w:rPr>
          <w:rFonts w:ascii="Calibri" w:hAnsi="Calibri"/>
        </w:rPr>
      </w:pPr>
      <w:r>
        <w:rPr>
          <w:rFonts w:ascii="Calibri" w:hAnsi="Calibri"/>
          <w:sz w:val="18"/>
          <w:szCs w:val="18"/>
        </w:rPr>
        <w:t xml:space="preserve">                                                                                                     M</w:t>
      </w:r>
      <w:r w:rsidRPr="003A4762">
        <w:rPr>
          <w:rFonts w:ascii="Calibri" w:hAnsi="Calibri"/>
          <w:sz w:val="18"/>
          <w:szCs w:val="18"/>
        </w:rPr>
        <w:t xml:space="preserve">ailto: </w:t>
      </w:r>
      <w:hyperlink r:id="rId9" w:history="1">
        <w:r>
          <w:rPr>
            <w:rStyle w:val="Hyperlink"/>
            <w:rFonts w:ascii="Calibri" w:hAnsi="Calibri"/>
            <w:sz w:val="18"/>
            <w:szCs w:val="18"/>
          </w:rPr>
          <w:t>DSGB Safeguarding Officer</w:t>
        </w:r>
      </w:hyperlink>
    </w:p>
    <w:p w:rsidR="002E18BF" w:rsidRPr="00DB2517" w:rsidRDefault="002E18BF" w:rsidP="00C85BE5">
      <w:pPr>
        <w:spacing w:after="0" w:line="240" w:lineRule="auto"/>
        <w:jc w:val="center"/>
        <w:rPr>
          <w:b/>
          <w:color w:val="0000FF"/>
          <w:sz w:val="28"/>
          <w:szCs w:val="28"/>
        </w:rPr>
      </w:pPr>
    </w:p>
    <w:p w:rsidR="008C0A24" w:rsidRPr="002E18BF" w:rsidRDefault="006B3116" w:rsidP="00C85BE5">
      <w:pPr>
        <w:spacing w:after="0" w:line="240" w:lineRule="auto"/>
        <w:jc w:val="center"/>
        <w:rPr>
          <w:b/>
          <w:color w:val="0000FF"/>
          <w:sz w:val="28"/>
          <w:szCs w:val="28"/>
        </w:rPr>
      </w:pPr>
      <w:r w:rsidRPr="002E18BF">
        <w:rPr>
          <w:b/>
          <w:color w:val="0000FF"/>
          <w:sz w:val="28"/>
          <w:szCs w:val="28"/>
        </w:rPr>
        <w:t>Whistle Blowing Policy</w:t>
      </w:r>
    </w:p>
    <w:p w:rsidR="006B3116" w:rsidRPr="002E18BF" w:rsidRDefault="008660DC" w:rsidP="00C85BE5">
      <w:pPr>
        <w:spacing w:after="0" w:line="240" w:lineRule="auto"/>
        <w:jc w:val="center"/>
        <w:rPr>
          <w:b/>
          <w:color w:val="0000FF"/>
          <w:sz w:val="24"/>
          <w:szCs w:val="24"/>
        </w:rPr>
      </w:pPr>
      <w:r w:rsidRPr="002E18BF">
        <w:rPr>
          <w:b/>
          <w:color w:val="0000FF"/>
          <w:sz w:val="24"/>
          <w:szCs w:val="24"/>
        </w:rPr>
        <w:t>Making</w:t>
      </w:r>
      <w:r w:rsidR="006B3116" w:rsidRPr="002E18BF">
        <w:rPr>
          <w:b/>
          <w:color w:val="0000FF"/>
          <w:sz w:val="24"/>
          <w:szCs w:val="24"/>
        </w:rPr>
        <w:t xml:space="preserve"> a disclosure in the public interest</w:t>
      </w:r>
    </w:p>
    <w:p w:rsidR="008D30A1" w:rsidRPr="002E18BF" w:rsidRDefault="008D30A1" w:rsidP="00C85BE5">
      <w:pPr>
        <w:tabs>
          <w:tab w:val="left" w:pos="284"/>
        </w:tabs>
        <w:rPr>
          <w:b/>
          <w:sz w:val="28"/>
          <w:szCs w:val="28"/>
          <w:u w:val="single"/>
        </w:rPr>
      </w:pPr>
      <w:r w:rsidRPr="002E18BF">
        <w:rPr>
          <w:b/>
          <w:sz w:val="28"/>
          <w:szCs w:val="28"/>
          <w:u w:val="single"/>
        </w:rPr>
        <w:t>Commitme</w:t>
      </w:r>
      <w:r w:rsidRPr="00E511B4">
        <w:rPr>
          <w:b/>
          <w:sz w:val="28"/>
          <w:szCs w:val="28"/>
          <w:u w:val="single"/>
        </w:rPr>
        <w:t>n</w:t>
      </w:r>
      <w:r w:rsidR="00E511B4" w:rsidRPr="00E511B4">
        <w:rPr>
          <w:b/>
          <w:sz w:val="28"/>
          <w:szCs w:val="28"/>
          <w:u w:val="single"/>
        </w:rPr>
        <w:t>t</w:t>
      </w:r>
    </w:p>
    <w:p w:rsidR="006B3116" w:rsidRPr="006B3116" w:rsidRDefault="008D30A1" w:rsidP="00BB4092">
      <w:pPr>
        <w:spacing w:after="0" w:line="240" w:lineRule="auto"/>
        <w:rPr>
          <w:rFonts w:eastAsia="Times New Roman" w:cstheme="minorHAnsi"/>
          <w:sz w:val="24"/>
          <w:lang w:eastAsia="en-GB"/>
        </w:rPr>
      </w:pPr>
      <w:r>
        <w:rPr>
          <w:rFonts w:eastAsia="Times New Roman" w:cstheme="minorHAnsi"/>
          <w:sz w:val="24"/>
          <w:lang w:eastAsia="en-GB"/>
        </w:rPr>
        <w:t>The Company</w:t>
      </w:r>
      <w:r w:rsidR="000103AA">
        <w:rPr>
          <w:rFonts w:eastAsia="Times New Roman" w:cstheme="minorHAnsi"/>
          <w:sz w:val="24"/>
          <w:lang w:eastAsia="en-GB"/>
        </w:rPr>
        <w:t xml:space="preserve"> </w:t>
      </w:r>
      <w:r w:rsidR="006B3116" w:rsidRPr="006B3116">
        <w:rPr>
          <w:rFonts w:eastAsia="Times New Roman" w:cstheme="minorHAnsi"/>
          <w:sz w:val="24"/>
          <w:lang w:eastAsia="en-GB"/>
        </w:rPr>
        <w:t>is committed to the highest standards of openness, probity and accountability.</w:t>
      </w:r>
    </w:p>
    <w:p w:rsidR="00C85BE5" w:rsidRDefault="006B3116" w:rsidP="006B3116">
      <w:pPr>
        <w:spacing w:before="100" w:beforeAutospacing="1" w:after="100" w:afterAutospacing="1" w:line="240" w:lineRule="auto"/>
        <w:jc w:val="both"/>
        <w:rPr>
          <w:rFonts w:eastAsia="Times New Roman" w:cstheme="minorHAnsi"/>
          <w:sz w:val="24"/>
          <w:lang w:eastAsia="en-GB"/>
        </w:rPr>
      </w:pPr>
      <w:r w:rsidRPr="006B3116">
        <w:rPr>
          <w:rFonts w:eastAsia="Times New Roman" w:cstheme="minorHAnsi"/>
          <w:sz w:val="24"/>
          <w:lang w:eastAsia="en-GB"/>
        </w:rPr>
        <w:t xml:space="preserve">An important aspect of accountability and transparency is a mechanism to enable </w:t>
      </w:r>
      <w:r w:rsidR="009E316D">
        <w:rPr>
          <w:rFonts w:eastAsia="Times New Roman" w:cstheme="minorHAnsi"/>
          <w:sz w:val="24"/>
          <w:szCs w:val="24"/>
          <w:lang w:eastAsia="en-GB"/>
        </w:rPr>
        <w:t xml:space="preserve">Team members </w:t>
      </w:r>
      <w:r w:rsidR="00FE2B88">
        <w:rPr>
          <w:rFonts w:eastAsia="Times New Roman" w:cstheme="minorHAnsi"/>
          <w:sz w:val="24"/>
          <w:szCs w:val="24"/>
          <w:lang w:eastAsia="en-GB"/>
        </w:rPr>
        <w:t xml:space="preserve">and any other person who </w:t>
      </w:r>
      <w:r w:rsidR="00E66831">
        <w:rPr>
          <w:rFonts w:eastAsia="Times New Roman" w:cstheme="minorHAnsi"/>
          <w:sz w:val="24"/>
          <w:szCs w:val="24"/>
          <w:lang w:eastAsia="en-GB"/>
        </w:rPr>
        <w:t>has</w:t>
      </w:r>
      <w:r w:rsidR="00FE2B88">
        <w:rPr>
          <w:rFonts w:eastAsia="Times New Roman" w:cstheme="minorHAnsi"/>
          <w:sz w:val="24"/>
          <w:szCs w:val="24"/>
          <w:lang w:eastAsia="en-GB"/>
        </w:rPr>
        <w:t xml:space="preserve"> a connection with the Company </w:t>
      </w:r>
      <w:r w:rsidR="0079711F">
        <w:rPr>
          <w:rFonts w:eastAsia="Times New Roman" w:cstheme="minorHAnsi"/>
          <w:sz w:val="24"/>
          <w:lang w:eastAsia="en-GB"/>
        </w:rPr>
        <w:t>to</w:t>
      </w:r>
      <w:r w:rsidRPr="006B3116">
        <w:rPr>
          <w:rFonts w:eastAsia="Times New Roman" w:cstheme="minorHAnsi"/>
          <w:sz w:val="24"/>
          <w:lang w:eastAsia="en-GB"/>
        </w:rPr>
        <w:t xml:space="preserve"> voice concerns in a responsible and effective manner. </w:t>
      </w:r>
    </w:p>
    <w:p w:rsidR="00C85BE5" w:rsidRDefault="006B3116" w:rsidP="006B3116">
      <w:pPr>
        <w:spacing w:before="100" w:beforeAutospacing="1" w:after="100" w:afterAutospacing="1" w:line="240" w:lineRule="auto"/>
        <w:jc w:val="both"/>
        <w:rPr>
          <w:rFonts w:eastAsia="Times New Roman" w:cstheme="minorHAnsi"/>
          <w:sz w:val="24"/>
          <w:lang w:eastAsia="en-GB"/>
        </w:rPr>
      </w:pPr>
      <w:r w:rsidRPr="006B3116">
        <w:rPr>
          <w:rFonts w:eastAsia="Times New Roman" w:cstheme="minorHAnsi"/>
          <w:sz w:val="24"/>
          <w:lang w:eastAsia="en-GB"/>
        </w:rPr>
        <w:t xml:space="preserve">It is a fundamental </w:t>
      </w:r>
      <w:r>
        <w:rPr>
          <w:rFonts w:eastAsia="Times New Roman" w:cstheme="minorHAnsi"/>
          <w:sz w:val="24"/>
          <w:lang w:eastAsia="en-GB"/>
        </w:rPr>
        <w:t xml:space="preserve">condition of working with </w:t>
      </w:r>
      <w:r w:rsidR="000103AA">
        <w:rPr>
          <w:rFonts w:eastAsia="Times New Roman" w:cstheme="minorHAnsi"/>
          <w:sz w:val="24"/>
          <w:lang w:eastAsia="en-GB"/>
        </w:rPr>
        <w:t>the Company</w:t>
      </w:r>
      <w:r>
        <w:rPr>
          <w:rFonts w:eastAsia="Times New Roman" w:cstheme="minorHAnsi"/>
          <w:sz w:val="24"/>
          <w:lang w:eastAsia="en-GB"/>
        </w:rPr>
        <w:t xml:space="preserve"> that all </w:t>
      </w:r>
      <w:r w:rsidR="009E316D">
        <w:rPr>
          <w:rFonts w:eastAsia="Times New Roman" w:cstheme="minorHAnsi"/>
          <w:sz w:val="24"/>
          <w:szCs w:val="24"/>
          <w:lang w:eastAsia="en-GB"/>
        </w:rPr>
        <w:t xml:space="preserve">Team members </w:t>
      </w:r>
      <w:r w:rsidRPr="006B3116">
        <w:rPr>
          <w:rFonts w:eastAsia="Times New Roman" w:cstheme="minorHAnsi"/>
          <w:sz w:val="24"/>
          <w:lang w:eastAsia="en-GB"/>
        </w:rPr>
        <w:t xml:space="preserve">faithfully serve </w:t>
      </w:r>
      <w:r w:rsidR="000103AA">
        <w:rPr>
          <w:rFonts w:eastAsia="Times New Roman" w:cstheme="minorHAnsi"/>
          <w:sz w:val="24"/>
          <w:lang w:eastAsia="en-GB"/>
        </w:rPr>
        <w:t>the Company</w:t>
      </w:r>
      <w:r w:rsidRPr="006B3116">
        <w:rPr>
          <w:rFonts w:eastAsia="Times New Roman" w:cstheme="minorHAnsi"/>
          <w:sz w:val="24"/>
          <w:lang w:eastAsia="en-GB"/>
        </w:rPr>
        <w:t xml:space="preserve"> and </w:t>
      </w:r>
      <w:r w:rsidR="007B64A4">
        <w:rPr>
          <w:rFonts w:eastAsia="Times New Roman" w:cstheme="minorHAnsi"/>
          <w:sz w:val="24"/>
          <w:lang w:eastAsia="en-GB"/>
        </w:rPr>
        <w:t xml:space="preserve">do </w:t>
      </w:r>
      <w:r w:rsidRPr="006B3116">
        <w:rPr>
          <w:rFonts w:eastAsia="Times New Roman" w:cstheme="minorHAnsi"/>
          <w:sz w:val="24"/>
          <w:lang w:eastAsia="en-GB"/>
        </w:rPr>
        <w:t xml:space="preserve">not disclose confidential information about the </w:t>
      </w:r>
      <w:r>
        <w:rPr>
          <w:rFonts w:eastAsia="Times New Roman" w:cstheme="minorHAnsi"/>
          <w:sz w:val="24"/>
          <w:lang w:eastAsia="en-GB"/>
        </w:rPr>
        <w:t>Company</w:t>
      </w:r>
      <w:r w:rsidRPr="006B3116">
        <w:rPr>
          <w:rFonts w:eastAsia="Times New Roman" w:cstheme="minorHAnsi"/>
          <w:sz w:val="24"/>
          <w:lang w:eastAsia="en-GB"/>
        </w:rPr>
        <w:t xml:space="preserve">'s affairs. </w:t>
      </w:r>
      <w:r w:rsidR="00C85BE5">
        <w:rPr>
          <w:rFonts w:eastAsia="Times New Roman" w:cstheme="minorHAnsi"/>
          <w:sz w:val="24"/>
          <w:lang w:eastAsia="en-GB"/>
        </w:rPr>
        <w:t xml:space="preserve"> </w:t>
      </w:r>
    </w:p>
    <w:p w:rsidR="006B3116" w:rsidRPr="006B3116" w:rsidRDefault="006B3116" w:rsidP="006B3116">
      <w:pPr>
        <w:spacing w:before="100" w:beforeAutospacing="1" w:after="100" w:afterAutospacing="1" w:line="240" w:lineRule="auto"/>
        <w:jc w:val="both"/>
        <w:rPr>
          <w:rFonts w:eastAsia="Times New Roman" w:cstheme="minorHAnsi"/>
          <w:sz w:val="24"/>
          <w:lang w:eastAsia="en-GB"/>
        </w:rPr>
      </w:pPr>
      <w:r w:rsidRPr="006B3116">
        <w:rPr>
          <w:rFonts w:eastAsia="Times New Roman" w:cstheme="minorHAnsi"/>
          <w:sz w:val="24"/>
          <w:lang w:eastAsia="en-GB"/>
        </w:rPr>
        <w:t xml:space="preserve">Nevertheless, where </w:t>
      </w:r>
      <w:r w:rsidR="000103AA">
        <w:rPr>
          <w:rFonts w:eastAsia="Times New Roman" w:cstheme="minorHAnsi"/>
          <w:sz w:val="24"/>
          <w:lang w:eastAsia="en-GB"/>
        </w:rPr>
        <w:t xml:space="preserve">a </w:t>
      </w:r>
      <w:r w:rsidR="009E316D">
        <w:rPr>
          <w:rFonts w:eastAsia="Times New Roman" w:cstheme="minorHAnsi"/>
          <w:sz w:val="24"/>
          <w:szCs w:val="24"/>
          <w:lang w:eastAsia="en-GB"/>
        </w:rPr>
        <w:t xml:space="preserve">Team member </w:t>
      </w:r>
      <w:r w:rsidR="00FE2B88">
        <w:rPr>
          <w:rFonts w:eastAsia="Times New Roman" w:cstheme="minorHAnsi"/>
          <w:sz w:val="24"/>
          <w:szCs w:val="24"/>
          <w:lang w:eastAsia="en-GB"/>
        </w:rPr>
        <w:t xml:space="preserve">or others </w:t>
      </w:r>
      <w:r w:rsidRPr="006B3116">
        <w:rPr>
          <w:rFonts w:eastAsia="Times New Roman" w:cstheme="minorHAnsi"/>
          <w:sz w:val="24"/>
          <w:lang w:eastAsia="en-GB"/>
        </w:rPr>
        <w:t xml:space="preserve">discovers information which they believe shows serious malpractice or wrongdoing within the organisation then this information should be disclosed without fear of reprisal, and there should be arrangements to enable this to be done independently of line management (although in relatively minor instances </w:t>
      </w:r>
      <w:r w:rsidR="00040E3C">
        <w:rPr>
          <w:rFonts w:eastAsia="Times New Roman" w:cstheme="minorHAnsi"/>
          <w:sz w:val="24"/>
          <w:lang w:eastAsia="en-GB"/>
        </w:rPr>
        <w:t xml:space="preserve">the </w:t>
      </w:r>
      <w:r w:rsidRPr="006B3116">
        <w:rPr>
          <w:rFonts w:eastAsia="Times New Roman" w:cstheme="minorHAnsi"/>
          <w:sz w:val="24"/>
          <w:lang w:eastAsia="en-GB"/>
        </w:rPr>
        <w:t xml:space="preserve">line manager </w:t>
      </w:r>
      <w:r w:rsidR="00040E3C">
        <w:rPr>
          <w:rFonts w:eastAsia="Times New Roman" w:cstheme="minorHAnsi"/>
          <w:sz w:val="24"/>
          <w:lang w:eastAsia="en-GB"/>
        </w:rPr>
        <w:t>may</w:t>
      </w:r>
      <w:r w:rsidRPr="006B3116">
        <w:rPr>
          <w:rFonts w:eastAsia="Times New Roman" w:cstheme="minorHAnsi"/>
          <w:sz w:val="24"/>
          <w:lang w:eastAsia="en-GB"/>
        </w:rPr>
        <w:t xml:space="preserve"> be the appropriate person to be </w:t>
      </w:r>
      <w:r w:rsidR="000103AA">
        <w:rPr>
          <w:rFonts w:eastAsia="Times New Roman" w:cstheme="minorHAnsi"/>
          <w:sz w:val="24"/>
          <w:lang w:eastAsia="en-GB"/>
        </w:rPr>
        <w:t>informed</w:t>
      </w:r>
      <w:r w:rsidRPr="006B3116">
        <w:rPr>
          <w:rFonts w:eastAsia="Times New Roman" w:cstheme="minorHAnsi"/>
          <w:sz w:val="24"/>
          <w:lang w:eastAsia="en-GB"/>
        </w:rPr>
        <w:t>).</w:t>
      </w:r>
    </w:p>
    <w:p w:rsidR="00C85BE5" w:rsidRDefault="009C379C" w:rsidP="006B3116">
      <w:p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Whistleblowing legislation is set out in the Employment Rights Act 1996 (“ERA”</w:t>
      </w:r>
      <w:r w:rsidR="00012217">
        <w:rPr>
          <w:rFonts w:eastAsia="Times New Roman" w:cstheme="minorHAnsi"/>
          <w:sz w:val="24"/>
          <w:lang w:eastAsia="en-GB"/>
        </w:rPr>
        <w:t>), as</w:t>
      </w:r>
      <w:r>
        <w:rPr>
          <w:rFonts w:eastAsia="Times New Roman" w:cstheme="minorHAnsi"/>
          <w:sz w:val="24"/>
          <w:lang w:eastAsia="en-GB"/>
        </w:rPr>
        <w:t xml:space="preserve"> amended by the </w:t>
      </w:r>
      <w:r w:rsidR="006B3116" w:rsidRPr="006B3116">
        <w:rPr>
          <w:rFonts w:eastAsia="Times New Roman" w:cstheme="minorHAnsi"/>
          <w:sz w:val="24"/>
          <w:lang w:eastAsia="en-GB"/>
        </w:rPr>
        <w:t>Public Interest Disclosure Act</w:t>
      </w:r>
      <w:r>
        <w:rPr>
          <w:rFonts w:eastAsia="Times New Roman" w:cstheme="minorHAnsi"/>
          <w:sz w:val="24"/>
          <w:lang w:eastAsia="en-GB"/>
        </w:rPr>
        <w:t xml:space="preserve"> 1998(“PIDA”). </w:t>
      </w:r>
    </w:p>
    <w:p w:rsidR="009C379C" w:rsidRDefault="009C379C" w:rsidP="006B3116">
      <w:p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 xml:space="preserve">The ERA sets out the basis upon which </w:t>
      </w:r>
      <w:r w:rsidR="00FE2B88">
        <w:rPr>
          <w:rFonts w:eastAsia="Times New Roman" w:cstheme="minorHAnsi"/>
          <w:sz w:val="24"/>
          <w:szCs w:val="24"/>
          <w:lang w:eastAsia="en-GB"/>
        </w:rPr>
        <w:t>persons</w:t>
      </w:r>
      <w:r w:rsidR="009E316D">
        <w:rPr>
          <w:rFonts w:eastAsia="Times New Roman" w:cstheme="minorHAnsi"/>
          <w:sz w:val="24"/>
          <w:szCs w:val="24"/>
          <w:lang w:eastAsia="en-GB"/>
        </w:rPr>
        <w:t xml:space="preserve"> </w:t>
      </w:r>
      <w:r>
        <w:rPr>
          <w:rFonts w:eastAsia="Times New Roman" w:cstheme="minorHAnsi"/>
          <w:sz w:val="24"/>
          <w:lang w:eastAsia="en-GB"/>
        </w:rPr>
        <w:t xml:space="preserve">can make a disclosure in the public interest about the activities of </w:t>
      </w:r>
      <w:r w:rsidR="000103AA">
        <w:rPr>
          <w:rFonts w:eastAsia="Times New Roman" w:cstheme="minorHAnsi"/>
          <w:sz w:val="24"/>
          <w:lang w:eastAsia="en-GB"/>
        </w:rPr>
        <w:t>the Company and any person within the Company</w:t>
      </w:r>
      <w:r w:rsidR="00C85BE5">
        <w:rPr>
          <w:rFonts w:eastAsia="Times New Roman" w:cstheme="minorHAnsi"/>
          <w:sz w:val="24"/>
          <w:lang w:eastAsia="en-GB"/>
        </w:rPr>
        <w:t xml:space="preserve">. This Act </w:t>
      </w:r>
      <w:r>
        <w:rPr>
          <w:rFonts w:eastAsia="Times New Roman" w:cstheme="minorHAnsi"/>
          <w:sz w:val="24"/>
          <w:lang w:eastAsia="en-GB"/>
        </w:rPr>
        <w:t xml:space="preserve">places on a statutory footing the protection </w:t>
      </w:r>
      <w:r w:rsidR="000103AA">
        <w:rPr>
          <w:rFonts w:eastAsia="Times New Roman" w:cstheme="minorHAnsi"/>
          <w:sz w:val="24"/>
          <w:lang w:eastAsia="en-GB"/>
        </w:rPr>
        <w:t xml:space="preserve">to be </w:t>
      </w:r>
      <w:r>
        <w:rPr>
          <w:rFonts w:eastAsia="Times New Roman" w:cstheme="minorHAnsi"/>
          <w:sz w:val="24"/>
          <w:lang w:eastAsia="en-GB"/>
        </w:rPr>
        <w:t xml:space="preserve">afforded to </w:t>
      </w:r>
      <w:r w:rsidR="00154DC6">
        <w:rPr>
          <w:rFonts w:eastAsia="Times New Roman" w:cstheme="minorHAnsi"/>
          <w:sz w:val="24"/>
          <w:lang w:eastAsia="en-GB"/>
        </w:rPr>
        <w:t>protect</w:t>
      </w:r>
      <w:r w:rsidR="00C85BE5">
        <w:rPr>
          <w:rFonts w:eastAsia="Times New Roman" w:cstheme="minorHAnsi"/>
          <w:sz w:val="24"/>
          <w:lang w:eastAsia="en-GB"/>
        </w:rPr>
        <w:t xml:space="preserve"> persons </w:t>
      </w:r>
      <w:r>
        <w:rPr>
          <w:rFonts w:eastAsia="Times New Roman" w:cstheme="minorHAnsi"/>
          <w:sz w:val="24"/>
          <w:lang w:eastAsia="en-GB"/>
        </w:rPr>
        <w:t xml:space="preserve">from an act of victimisation by </w:t>
      </w:r>
      <w:r w:rsidR="000103AA">
        <w:rPr>
          <w:rFonts w:eastAsia="Times New Roman" w:cstheme="minorHAnsi"/>
          <w:sz w:val="24"/>
          <w:lang w:eastAsia="en-GB"/>
        </w:rPr>
        <w:t xml:space="preserve">the Company or any of its </w:t>
      </w:r>
      <w:r w:rsidR="009E316D">
        <w:rPr>
          <w:rFonts w:eastAsia="Times New Roman" w:cstheme="minorHAnsi"/>
          <w:sz w:val="24"/>
          <w:szCs w:val="24"/>
          <w:lang w:eastAsia="en-GB"/>
        </w:rPr>
        <w:t xml:space="preserve">Team members </w:t>
      </w:r>
      <w:r>
        <w:rPr>
          <w:rFonts w:eastAsia="Times New Roman" w:cstheme="minorHAnsi"/>
          <w:sz w:val="24"/>
          <w:lang w:eastAsia="en-GB"/>
        </w:rPr>
        <w:t>following a disclosure.</w:t>
      </w:r>
    </w:p>
    <w:p w:rsidR="009C379C" w:rsidRDefault="000103AA" w:rsidP="006B3116">
      <w:p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The Company</w:t>
      </w:r>
      <w:r w:rsidR="009C379C">
        <w:rPr>
          <w:rFonts w:eastAsia="Times New Roman" w:cstheme="minorHAnsi"/>
          <w:sz w:val="24"/>
          <w:lang w:eastAsia="en-GB"/>
        </w:rPr>
        <w:t xml:space="preserve"> has resolved that in applying its </w:t>
      </w:r>
      <w:r w:rsidR="00154DC6">
        <w:rPr>
          <w:rFonts w:eastAsia="Times New Roman" w:cstheme="minorHAnsi"/>
          <w:sz w:val="24"/>
          <w:lang w:eastAsia="en-GB"/>
        </w:rPr>
        <w:t>W</w:t>
      </w:r>
      <w:r w:rsidR="009C379C">
        <w:rPr>
          <w:rFonts w:eastAsia="Times New Roman" w:cstheme="minorHAnsi"/>
          <w:sz w:val="24"/>
          <w:lang w:eastAsia="en-GB"/>
        </w:rPr>
        <w:t xml:space="preserve">histle </w:t>
      </w:r>
      <w:r w:rsidR="00154DC6">
        <w:rPr>
          <w:rFonts w:eastAsia="Times New Roman" w:cstheme="minorHAnsi"/>
          <w:sz w:val="24"/>
          <w:lang w:eastAsia="en-GB"/>
        </w:rPr>
        <w:t>B</w:t>
      </w:r>
      <w:r w:rsidR="009C379C">
        <w:rPr>
          <w:rFonts w:eastAsia="Times New Roman" w:cstheme="minorHAnsi"/>
          <w:sz w:val="24"/>
          <w:lang w:eastAsia="en-GB"/>
        </w:rPr>
        <w:t xml:space="preserve">lowing </w:t>
      </w:r>
      <w:r w:rsidR="00154DC6">
        <w:rPr>
          <w:rFonts w:eastAsia="Times New Roman" w:cstheme="minorHAnsi"/>
          <w:sz w:val="24"/>
          <w:lang w:eastAsia="en-GB"/>
        </w:rPr>
        <w:t>P</w:t>
      </w:r>
      <w:r w:rsidR="009C379C">
        <w:rPr>
          <w:rFonts w:eastAsia="Times New Roman" w:cstheme="minorHAnsi"/>
          <w:sz w:val="24"/>
          <w:lang w:eastAsia="en-GB"/>
        </w:rPr>
        <w:t xml:space="preserve">olicy all the provisions shall apply equally to </w:t>
      </w:r>
      <w:r w:rsidR="004F51B2">
        <w:rPr>
          <w:rFonts w:eastAsia="Times New Roman" w:cstheme="minorHAnsi"/>
          <w:sz w:val="24"/>
          <w:lang w:eastAsia="en-GB"/>
        </w:rPr>
        <w:t xml:space="preserve">the </w:t>
      </w:r>
      <w:r w:rsidR="00154DC6">
        <w:rPr>
          <w:rFonts w:eastAsia="Times New Roman" w:cstheme="minorHAnsi"/>
          <w:sz w:val="24"/>
          <w:lang w:eastAsia="en-GB"/>
        </w:rPr>
        <w:t xml:space="preserve">directors of </w:t>
      </w:r>
      <w:r w:rsidR="004F51B2">
        <w:rPr>
          <w:rFonts w:eastAsia="Times New Roman" w:cstheme="minorHAnsi"/>
          <w:sz w:val="24"/>
          <w:lang w:eastAsia="en-GB"/>
        </w:rPr>
        <w:t>Company</w:t>
      </w:r>
      <w:r w:rsidR="00154DC6">
        <w:rPr>
          <w:rFonts w:eastAsia="Times New Roman" w:cstheme="minorHAnsi"/>
          <w:sz w:val="24"/>
          <w:lang w:eastAsia="en-GB"/>
        </w:rPr>
        <w:t xml:space="preserve"> and </w:t>
      </w:r>
      <w:r w:rsidR="004F51B2">
        <w:rPr>
          <w:rFonts w:eastAsia="Times New Roman" w:cstheme="minorHAnsi"/>
          <w:sz w:val="24"/>
          <w:lang w:eastAsia="en-GB"/>
        </w:rPr>
        <w:t xml:space="preserve">all </w:t>
      </w:r>
      <w:r w:rsidR="00154DC6">
        <w:rPr>
          <w:rFonts w:eastAsia="Times New Roman" w:cstheme="minorHAnsi"/>
          <w:sz w:val="24"/>
          <w:lang w:eastAsia="en-GB"/>
        </w:rPr>
        <w:t xml:space="preserve">its </w:t>
      </w:r>
      <w:r w:rsidR="009E316D">
        <w:rPr>
          <w:rFonts w:eastAsia="Times New Roman" w:cstheme="minorHAnsi"/>
          <w:sz w:val="24"/>
          <w:szCs w:val="24"/>
          <w:lang w:eastAsia="en-GB"/>
        </w:rPr>
        <w:t>Team members</w:t>
      </w:r>
      <w:r w:rsidR="009C379C">
        <w:rPr>
          <w:rFonts w:eastAsia="Times New Roman" w:cstheme="minorHAnsi"/>
          <w:sz w:val="24"/>
          <w:lang w:eastAsia="en-GB"/>
        </w:rPr>
        <w:t>.</w:t>
      </w:r>
    </w:p>
    <w:p w:rsidR="006B3116" w:rsidRPr="006B3116" w:rsidRDefault="00A6773D" w:rsidP="006B3116">
      <w:p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 xml:space="preserve">The ERA &amp; PIDA </w:t>
      </w:r>
      <w:r w:rsidR="006B3116" w:rsidRPr="006B3116">
        <w:rPr>
          <w:rFonts w:eastAsia="Times New Roman" w:cstheme="minorHAnsi"/>
          <w:sz w:val="24"/>
          <w:lang w:eastAsia="en-GB"/>
        </w:rPr>
        <w:t xml:space="preserve">gives legal protection to </w:t>
      </w:r>
      <w:r w:rsidR="00FE2B88">
        <w:rPr>
          <w:rFonts w:eastAsia="Times New Roman" w:cstheme="minorHAnsi"/>
          <w:sz w:val="24"/>
          <w:szCs w:val="24"/>
          <w:lang w:eastAsia="en-GB"/>
        </w:rPr>
        <w:t>persons</w:t>
      </w:r>
      <w:r w:rsidR="009E316D">
        <w:rPr>
          <w:rFonts w:eastAsia="Times New Roman" w:cstheme="minorHAnsi"/>
          <w:sz w:val="24"/>
          <w:szCs w:val="24"/>
          <w:lang w:eastAsia="en-GB"/>
        </w:rPr>
        <w:t xml:space="preserve"> </w:t>
      </w:r>
      <w:r w:rsidR="006B3116" w:rsidRPr="006B3116">
        <w:rPr>
          <w:rFonts w:eastAsia="Times New Roman" w:cstheme="minorHAnsi"/>
          <w:sz w:val="24"/>
          <w:lang w:eastAsia="en-GB"/>
        </w:rPr>
        <w:t>against being dismissed or penalised by th</w:t>
      </w:r>
      <w:r w:rsidR="000103AA">
        <w:rPr>
          <w:rFonts w:eastAsia="Times New Roman" w:cstheme="minorHAnsi"/>
          <w:sz w:val="24"/>
          <w:lang w:eastAsia="en-GB"/>
        </w:rPr>
        <w:t xml:space="preserve">e Company </w:t>
      </w:r>
      <w:r w:rsidR="00C85BE5" w:rsidRPr="006B3116">
        <w:rPr>
          <w:rFonts w:eastAsia="Times New Roman" w:cstheme="minorHAnsi"/>
          <w:sz w:val="24"/>
          <w:lang w:eastAsia="en-GB"/>
        </w:rPr>
        <w:t>because</w:t>
      </w:r>
      <w:r w:rsidR="006B3116" w:rsidRPr="006B3116">
        <w:rPr>
          <w:rFonts w:eastAsia="Times New Roman" w:cstheme="minorHAnsi"/>
          <w:sz w:val="24"/>
          <w:lang w:eastAsia="en-GB"/>
        </w:rPr>
        <w:t xml:space="preserve"> of publicly disclosing certain serious concerns. The Company has endorsed the provisions set out below so as to ensure that no</w:t>
      </w:r>
      <w:r w:rsidR="00C85BE5">
        <w:rPr>
          <w:rFonts w:eastAsia="Times New Roman" w:cstheme="minorHAnsi"/>
          <w:sz w:val="24"/>
          <w:lang w:eastAsia="en-GB"/>
        </w:rPr>
        <w:t>ne of its</w:t>
      </w:r>
      <w:r w:rsidR="006B3116" w:rsidRPr="006B3116">
        <w:rPr>
          <w:rFonts w:eastAsia="Times New Roman" w:cstheme="minorHAnsi"/>
          <w:sz w:val="24"/>
          <w:lang w:eastAsia="en-GB"/>
        </w:rPr>
        <w:t xml:space="preserve"> </w:t>
      </w:r>
      <w:r w:rsidR="009E316D">
        <w:rPr>
          <w:rFonts w:eastAsia="Times New Roman" w:cstheme="minorHAnsi"/>
          <w:sz w:val="24"/>
          <w:szCs w:val="24"/>
          <w:lang w:eastAsia="en-GB"/>
        </w:rPr>
        <w:t>Team members</w:t>
      </w:r>
      <w:r w:rsidR="00FE2B88">
        <w:rPr>
          <w:rFonts w:eastAsia="Times New Roman" w:cstheme="minorHAnsi"/>
          <w:sz w:val="24"/>
          <w:szCs w:val="24"/>
          <w:lang w:eastAsia="en-GB"/>
        </w:rPr>
        <w:t xml:space="preserve"> or others</w:t>
      </w:r>
      <w:r w:rsidR="009E316D">
        <w:rPr>
          <w:rFonts w:eastAsia="Times New Roman" w:cstheme="minorHAnsi"/>
          <w:sz w:val="24"/>
          <w:szCs w:val="24"/>
          <w:lang w:eastAsia="en-GB"/>
        </w:rPr>
        <w:t xml:space="preserve"> </w:t>
      </w:r>
      <w:r w:rsidR="006B3116" w:rsidRPr="006B3116">
        <w:rPr>
          <w:rFonts w:eastAsia="Times New Roman" w:cstheme="minorHAnsi"/>
          <w:sz w:val="24"/>
          <w:lang w:eastAsia="en-GB"/>
        </w:rPr>
        <w:t>should feel at a disadvantage in raising legitimate concerns.</w:t>
      </w:r>
    </w:p>
    <w:p w:rsidR="008F24A7" w:rsidRDefault="006B3116" w:rsidP="006B3116">
      <w:pPr>
        <w:spacing w:before="100" w:beforeAutospacing="1" w:after="100" w:afterAutospacing="1" w:line="240" w:lineRule="auto"/>
        <w:jc w:val="both"/>
        <w:rPr>
          <w:rFonts w:eastAsia="Times New Roman" w:cstheme="minorHAnsi"/>
          <w:sz w:val="24"/>
          <w:lang w:eastAsia="en-GB"/>
        </w:rPr>
      </w:pPr>
      <w:r w:rsidRPr="006B3116">
        <w:rPr>
          <w:rFonts w:eastAsia="Times New Roman" w:cstheme="minorHAnsi"/>
          <w:sz w:val="24"/>
          <w:lang w:eastAsia="en-GB"/>
        </w:rPr>
        <w:t xml:space="preserve">It should be emphasised that this policy is intended to assist individuals who believe they have discovered malpractice or impropriety. It is </w:t>
      </w:r>
      <w:r w:rsidR="00AF2253" w:rsidRPr="00AF2253">
        <w:rPr>
          <w:rFonts w:eastAsia="Times New Roman" w:cstheme="minorHAnsi"/>
          <w:sz w:val="24"/>
          <w:u w:val="single"/>
          <w:lang w:eastAsia="en-GB"/>
        </w:rPr>
        <w:t>not</w:t>
      </w:r>
      <w:r w:rsidRPr="006B3116">
        <w:rPr>
          <w:rFonts w:eastAsia="Times New Roman" w:cstheme="minorHAnsi"/>
          <w:sz w:val="24"/>
          <w:lang w:eastAsia="en-GB"/>
        </w:rPr>
        <w:t xml:space="preserve"> </w:t>
      </w:r>
      <w:r w:rsidR="00E66831">
        <w:rPr>
          <w:rFonts w:eastAsia="Times New Roman" w:cstheme="minorHAnsi"/>
          <w:sz w:val="24"/>
          <w:lang w:eastAsia="en-GB"/>
        </w:rPr>
        <w:t>intended</w:t>
      </w:r>
      <w:r w:rsidRPr="006B3116">
        <w:rPr>
          <w:rFonts w:eastAsia="Times New Roman" w:cstheme="minorHAnsi"/>
          <w:sz w:val="24"/>
          <w:lang w:eastAsia="en-GB"/>
        </w:rPr>
        <w:t xml:space="preserve"> to </w:t>
      </w:r>
      <w:r w:rsidR="00E66831">
        <w:rPr>
          <w:rFonts w:eastAsia="Times New Roman" w:cstheme="minorHAnsi"/>
          <w:sz w:val="24"/>
          <w:lang w:eastAsia="en-GB"/>
        </w:rPr>
        <w:t xml:space="preserve">be used to </w:t>
      </w:r>
      <w:r w:rsidRPr="006B3116">
        <w:rPr>
          <w:rFonts w:eastAsia="Times New Roman" w:cstheme="minorHAnsi"/>
          <w:sz w:val="24"/>
          <w:lang w:eastAsia="en-GB"/>
        </w:rPr>
        <w:t xml:space="preserve">question </w:t>
      </w:r>
      <w:r w:rsidR="00E66831">
        <w:rPr>
          <w:rFonts w:eastAsia="Times New Roman" w:cstheme="minorHAnsi"/>
          <w:sz w:val="24"/>
          <w:lang w:eastAsia="en-GB"/>
        </w:rPr>
        <w:t xml:space="preserve">or challenge </w:t>
      </w:r>
      <w:r w:rsidRPr="006B3116">
        <w:rPr>
          <w:rFonts w:eastAsia="Times New Roman" w:cstheme="minorHAnsi"/>
          <w:sz w:val="24"/>
          <w:lang w:eastAsia="en-GB"/>
        </w:rPr>
        <w:t xml:space="preserve">financial or business decisions taken by the Company nor should it be used to </w:t>
      </w:r>
      <w:r w:rsidR="007B64A4">
        <w:rPr>
          <w:rFonts w:eastAsia="Times New Roman" w:cstheme="minorHAnsi"/>
          <w:sz w:val="24"/>
          <w:lang w:eastAsia="en-GB"/>
        </w:rPr>
        <w:t xml:space="preserve">attempt to reopen </w:t>
      </w:r>
      <w:r w:rsidRPr="006B3116">
        <w:rPr>
          <w:rFonts w:eastAsia="Times New Roman" w:cstheme="minorHAnsi"/>
          <w:sz w:val="24"/>
          <w:lang w:eastAsia="en-GB"/>
        </w:rPr>
        <w:t xml:space="preserve">any matters which have already been addressed under harassment, complaint, disciplinary or other procedures. </w:t>
      </w:r>
    </w:p>
    <w:p w:rsidR="00C85BE5" w:rsidRPr="006B3116" w:rsidRDefault="007B64A4" w:rsidP="006B3116">
      <w:p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 xml:space="preserve">It is expected that Team members and staff </w:t>
      </w:r>
      <w:r w:rsidR="002B49C9">
        <w:rPr>
          <w:rFonts w:eastAsia="Times New Roman" w:cstheme="minorHAnsi"/>
          <w:sz w:val="24"/>
          <w:lang w:eastAsia="en-GB"/>
        </w:rPr>
        <w:t xml:space="preserve">will </w:t>
      </w:r>
      <w:r>
        <w:rPr>
          <w:rFonts w:eastAsia="Times New Roman" w:cstheme="minorHAnsi"/>
          <w:sz w:val="24"/>
          <w:lang w:eastAsia="en-GB"/>
        </w:rPr>
        <w:t>use the procedures in this policy, rather than raising their concerns outside the Company</w:t>
      </w:r>
      <w:r w:rsidR="008F24A7">
        <w:rPr>
          <w:rFonts w:eastAsia="Times New Roman" w:cstheme="minorHAnsi"/>
          <w:sz w:val="24"/>
          <w:lang w:eastAsia="en-GB"/>
        </w:rPr>
        <w:t xml:space="preserve">.  </w:t>
      </w:r>
      <w:r>
        <w:rPr>
          <w:rFonts w:eastAsia="Times New Roman" w:cstheme="minorHAnsi"/>
          <w:sz w:val="24"/>
          <w:lang w:eastAsia="en-GB"/>
        </w:rPr>
        <w:t>Consequently, any</w:t>
      </w:r>
      <w:r w:rsidR="00C85BE5">
        <w:rPr>
          <w:rFonts w:eastAsia="Times New Roman" w:cstheme="minorHAnsi"/>
          <w:sz w:val="24"/>
          <w:lang w:eastAsia="en-GB"/>
        </w:rPr>
        <w:t xml:space="preserve"> </w:t>
      </w:r>
      <w:r w:rsidR="009E316D">
        <w:rPr>
          <w:rFonts w:eastAsia="Times New Roman" w:cstheme="minorHAnsi"/>
          <w:sz w:val="24"/>
          <w:szCs w:val="24"/>
          <w:lang w:eastAsia="en-GB"/>
        </w:rPr>
        <w:t>Team member</w:t>
      </w:r>
      <w:r w:rsidR="00C85BE5">
        <w:rPr>
          <w:rFonts w:eastAsia="Times New Roman" w:cstheme="minorHAnsi"/>
          <w:sz w:val="24"/>
          <w:lang w:eastAsia="en-GB"/>
        </w:rPr>
        <w:t xml:space="preserve"> </w:t>
      </w:r>
      <w:r>
        <w:rPr>
          <w:rFonts w:eastAsia="Times New Roman" w:cstheme="minorHAnsi"/>
          <w:sz w:val="24"/>
          <w:lang w:eastAsia="en-GB"/>
        </w:rPr>
        <w:t xml:space="preserve">or staff member </w:t>
      </w:r>
      <w:r w:rsidR="00C85BE5">
        <w:rPr>
          <w:rFonts w:eastAsia="Times New Roman" w:cstheme="minorHAnsi"/>
          <w:sz w:val="24"/>
          <w:lang w:eastAsia="en-GB"/>
        </w:rPr>
        <w:t xml:space="preserve">who </w:t>
      </w:r>
      <w:r w:rsidR="008F24A7">
        <w:rPr>
          <w:rFonts w:eastAsia="Times New Roman" w:cstheme="minorHAnsi"/>
          <w:sz w:val="24"/>
          <w:lang w:eastAsia="en-GB"/>
        </w:rPr>
        <w:t xml:space="preserve">raises </w:t>
      </w:r>
      <w:r w:rsidR="00391D9D">
        <w:rPr>
          <w:rFonts w:eastAsia="Times New Roman" w:cstheme="minorHAnsi"/>
          <w:sz w:val="24"/>
          <w:lang w:eastAsia="en-GB"/>
        </w:rPr>
        <w:t xml:space="preserve">concerns </w:t>
      </w:r>
      <w:r>
        <w:rPr>
          <w:rFonts w:eastAsia="Times New Roman" w:cstheme="minorHAnsi"/>
          <w:sz w:val="24"/>
          <w:lang w:eastAsia="en-GB"/>
        </w:rPr>
        <w:t xml:space="preserve">about the Company </w:t>
      </w:r>
      <w:r w:rsidR="00391D9D">
        <w:rPr>
          <w:rFonts w:eastAsia="Times New Roman" w:cstheme="minorHAnsi"/>
          <w:sz w:val="24"/>
          <w:lang w:eastAsia="en-GB"/>
        </w:rPr>
        <w:t xml:space="preserve">in public or any of its officers, line managers, members, support staff and athletes without having first </w:t>
      </w:r>
      <w:r w:rsidR="0023196B">
        <w:rPr>
          <w:rFonts w:eastAsia="Times New Roman" w:cstheme="minorHAnsi"/>
          <w:sz w:val="24"/>
          <w:lang w:eastAsia="en-GB"/>
        </w:rPr>
        <w:t>followed the Company’s W</w:t>
      </w:r>
      <w:r w:rsidR="00391D9D">
        <w:rPr>
          <w:rFonts w:eastAsia="Times New Roman" w:cstheme="minorHAnsi"/>
          <w:sz w:val="24"/>
          <w:lang w:eastAsia="en-GB"/>
        </w:rPr>
        <w:t xml:space="preserve">histle </w:t>
      </w:r>
      <w:r w:rsidR="0023196B">
        <w:rPr>
          <w:rFonts w:eastAsia="Times New Roman" w:cstheme="minorHAnsi"/>
          <w:sz w:val="24"/>
          <w:lang w:eastAsia="en-GB"/>
        </w:rPr>
        <w:t>B</w:t>
      </w:r>
      <w:r w:rsidR="00391D9D">
        <w:rPr>
          <w:rFonts w:eastAsia="Times New Roman" w:cstheme="minorHAnsi"/>
          <w:sz w:val="24"/>
          <w:lang w:eastAsia="en-GB"/>
        </w:rPr>
        <w:t xml:space="preserve">lowing procedures may be subject </w:t>
      </w:r>
      <w:r>
        <w:rPr>
          <w:rFonts w:eastAsia="Times New Roman" w:cstheme="minorHAnsi"/>
          <w:sz w:val="24"/>
          <w:lang w:eastAsia="en-GB"/>
        </w:rPr>
        <w:t>to</w:t>
      </w:r>
      <w:r w:rsidR="008F24A7">
        <w:rPr>
          <w:rFonts w:eastAsia="Times New Roman" w:cstheme="minorHAnsi"/>
          <w:sz w:val="24"/>
          <w:lang w:eastAsia="en-GB"/>
        </w:rPr>
        <w:t xml:space="preserve"> </w:t>
      </w:r>
      <w:r w:rsidR="00391D9D">
        <w:rPr>
          <w:rFonts w:eastAsia="Times New Roman" w:cstheme="minorHAnsi"/>
          <w:sz w:val="24"/>
          <w:lang w:eastAsia="en-GB"/>
        </w:rPr>
        <w:t>disciplinary proceedings.</w:t>
      </w:r>
    </w:p>
    <w:p w:rsidR="006B3116" w:rsidRPr="002E18BF" w:rsidRDefault="006B3116" w:rsidP="00C85BE5">
      <w:pPr>
        <w:tabs>
          <w:tab w:val="left" w:pos="284"/>
        </w:tabs>
        <w:rPr>
          <w:b/>
          <w:sz w:val="28"/>
          <w:szCs w:val="28"/>
          <w:u w:val="single"/>
        </w:rPr>
      </w:pPr>
      <w:r w:rsidRPr="002E18BF">
        <w:rPr>
          <w:b/>
          <w:sz w:val="28"/>
          <w:szCs w:val="28"/>
          <w:u w:val="single"/>
        </w:rPr>
        <w:lastRenderedPageBreak/>
        <w:t>Scope of Policy</w:t>
      </w:r>
    </w:p>
    <w:p w:rsidR="006B3116" w:rsidRPr="006B3116" w:rsidRDefault="006B3116" w:rsidP="00A6647E">
      <w:pPr>
        <w:spacing w:after="0" w:line="240" w:lineRule="auto"/>
        <w:jc w:val="both"/>
        <w:rPr>
          <w:rFonts w:eastAsia="Times New Roman" w:cstheme="minorHAnsi"/>
          <w:sz w:val="24"/>
          <w:lang w:eastAsia="en-GB"/>
        </w:rPr>
      </w:pPr>
      <w:r w:rsidRPr="006B3116">
        <w:rPr>
          <w:rFonts w:eastAsia="Times New Roman" w:cstheme="minorHAnsi"/>
          <w:sz w:val="24"/>
          <w:lang w:eastAsia="en-GB"/>
        </w:rPr>
        <w:t xml:space="preserve">This policy is designed to enable </w:t>
      </w:r>
      <w:r w:rsidR="009E316D">
        <w:rPr>
          <w:rFonts w:eastAsia="Times New Roman" w:cstheme="minorHAnsi"/>
          <w:sz w:val="24"/>
          <w:szCs w:val="24"/>
          <w:lang w:eastAsia="en-GB"/>
        </w:rPr>
        <w:t xml:space="preserve">Team members </w:t>
      </w:r>
      <w:r w:rsidR="00FE2B88">
        <w:rPr>
          <w:rFonts w:eastAsia="Times New Roman" w:cstheme="minorHAnsi"/>
          <w:sz w:val="24"/>
          <w:szCs w:val="24"/>
          <w:lang w:eastAsia="en-GB"/>
        </w:rPr>
        <w:t xml:space="preserve">and others </w:t>
      </w:r>
      <w:r w:rsidRPr="006B3116">
        <w:rPr>
          <w:rFonts w:eastAsia="Times New Roman" w:cstheme="minorHAnsi"/>
          <w:sz w:val="24"/>
          <w:lang w:eastAsia="en-GB"/>
        </w:rPr>
        <w:t>to raise concerns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w:t>
      </w:r>
      <w:r w:rsidR="00040E3C">
        <w:rPr>
          <w:rFonts w:eastAsia="Times New Roman" w:cstheme="minorHAnsi"/>
          <w:sz w:val="24"/>
          <w:lang w:eastAsia="en-GB"/>
        </w:rPr>
        <w:t>y. These concerns could include:</w:t>
      </w:r>
    </w:p>
    <w:p w:rsidR="006B3116" w:rsidRPr="006B3116" w:rsidRDefault="00B764FF" w:rsidP="00A6647E">
      <w:pPr>
        <w:numPr>
          <w:ilvl w:val="0"/>
          <w:numId w:val="12"/>
        </w:num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f</w:t>
      </w:r>
      <w:r w:rsidR="006B3116" w:rsidRPr="006B3116">
        <w:rPr>
          <w:rFonts w:eastAsia="Times New Roman" w:cstheme="minorHAnsi"/>
          <w:sz w:val="24"/>
          <w:lang w:eastAsia="en-GB"/>
        </w:rPr>
        <w:t>inancial malpractice</w:t>
      </w:r>
      <w:r w:rsidR="002B49C9">
        <w:rPr>
          <w:rFonts w:eastAsia="Times New Roman" w:cstheme="minorHAnsi"/>
          <w:sz w:val="24"/>
          <w:lang w:eastAsia="en-GB"/>
        </w:rPr>
        <w:t>,</w:t>
      </w:r>
      <w:r w:rsidR="006B3116" w:rsidRPr="006B3116">
        <w:rPr>
          <w:rFonts w:eastAsia="Times New Roman" w:cstheme="minorHAnsi"/>
          <w:sz w:val="24"/>
          <w:lang w:eastAsia="en-GB"/>
        </w:rPr>
        <w:t xml:space="preserve"> impropriety or fraud</w:t>
      </w:r>
    </w:p>
    <w:p w:rsidR="006B3116" w:rsidRPr="006B3116" w:rsidRDefault="00B764FF" w:rsidP="00A6647E">
      <w:pPr>
        <w:numPr>
          <w:ilvl w:val="0"/>
          <w:numId w:val="12"/>
        </w:num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f</w:t>
      </w:r>
      <w:r w:rsidR="006B3116" w:rsidRPr="006B3116">
        <w:rPr>
          <w:rFonts w:eastAsia="Times New Roman" w:cstheme="minorHAnsi"/>
          <w:sz w:val="24"/>
          <w:lang w:eastAsia="en-GB"/>
        </w:rPr>
        <w:t>ailure to comply with a legal obligation or Statutes</w:t>
      </w:r>
    </w:p>
    <w:p w:rsidR="006B3116" w:rsidRPr="006B3116" w:rsidRDefault="00B764FF" w:rsidP="00A6647E">
      <w:pPr>
        <w:numPr>
          <w:ilvl w:val="0"/>
          <w:numId w:val="12"/>
        </w:num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d</w:t>
      </w:r>
      <w:r w:rsidR="006B3116" w:rsidRPr="006B3116">
        <w:rPr>
          <w:rFonts w:eastAsia="Times New Roman" w:cstheme="minorHAnsi"/>
          <w:sz w:val="24"/>
          <w:lang w:eastAsia="en-GB"/>
        </w:rPr>
        <w:t xml:space="preserve">angers to </w:t>
      </w:r>
      <w:r w:rsidR="00A6773D">
        <w:rPr>
          <w:rFonts w:eastAsia="Times New Roman" w:cstheme="minorHAnsi"/>
          <w:sz w:val="24"/>
          <w:lang w:eastAsia="en-GB"/>
        </w:rPr>
        <w:t xml:space="preserve">the </w:t>
      </w:r>
      <w:r w:rsidR="00F0404A">
        <w:rPr>
          <w:rFonts w:eastAsia="Times New Roman" w:cstheme="minorHAnsi"/>
          <w:sz w:val="24"/>
          <w:lang w:eastAsia="en-GB"/>
        </w:rPr>
        <w:t>h</w:t>
      </w:r>
      <w:r w:rsidR="006B3116" w:rsidRPr="006B3116">
        <w:rPr>
          <w:rFonts w:eastAsia="Times New Roman" w:cstheme="minorHAnsi"/>
          <w:sz w:val="24"/>
          <w:lang w:eastAsia="en-GB"/>
        </w:rPr>
        <w:t xml:space="preserve">ealth &amp; </w:t>
      </w:r>
      <w:r w:rsidR="00F0404A">
        <w:rPr>
          <w:rFonts w:eastAsia="Times New Roman" w:cstheme="minorHAnsi"/>
          <w:sz w:val="24"/>
          <w:lang w:eastAsia="en-GB"/>
        </w:rPr>
        <w:t>s</w:t>
      </w:r>
      <w:r w:rsidR="006B3116" w:rsidRPr="006B3116">
        <w:rPr>
          <w:rFonts w:eastAsia="Times New Roman" w:cstheme="minorHAnsi"/>
          <w:sz w:val="24"/>
          <w:lang w:eastAsia="en-GB"/>
        </w:rPr>
        <w:t xml:space="preserve">afety </w:t>
      </w:r>
      <w:r w:rsidR="00A6773D">
        <w:rPr>
          <w:rFonts w:eastAsia="Times New Roman" w:cstheme="minorHAnsi"/>
          <w:sz w:val="24"/>
          <w:lang w:eastAsia="en-GB"/>
        </w:rPr>
        <w:t xml:space="preserve">of an individual </w:t>
      </w:r>
      <w:r w:rsidR="006B3116" w:rsidRPr="006B3116">
        <w:rPr>
          <w:rFonts w:eastAsia="Times New Roman" w:cstheme="minorHAnsi"/>
          <w:sz w:val="24"/>
          <w:lang w:eastAsia="en-GB"/>
        </w:rPr>
        <w:t>or the environment</w:t>
      </w:r>
    </w:p>
    <w:p w:rsidR="006B3116" w:rsidRPr="006B3116" w:rsidRDefault="00B764FF" w:rsidP="00A6647E">
      <w:pPr>
        <w:numPr>
          <w:ilvl w:val="0"/>
          <w:numId w:val="12"/>
        </w:num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c</w:t>
      </w:r>
      <w:r w:rsidR="006B3116" w:rsidRPr="006B3116">
        <w:rPr>
          <w:rFonts w:eastAsia="Times New Roman" w:cstheme="minorHAnsi"/>
          <w:sz w:val="24"/>
          <w:lang w:eastAsia="en-GB"/>
        </w:rPr>
        <w:t xml:space="preserve">riminal </w:t>
      </w:r>
      <w:r w:rsidR="00A6773D">
        <w:rPr>
          <w:rFonts w:eastAsia="Times New Roman" w:cstheme="minorHAnsi"/>
          <w:sz w:val="24"/>
          <w:lang w:eastAsia="en-GB"/>
        </w:rPr>
        <w:t>offence</w:t>
      </w:r>
    </w:p>
    <w:p w:rsidR="006B3116" w:rsidRDefault="00B764FF" w:rsidP="00A6647E">
      <w:pPr>
        <w:numPr>
          <w:ilvl w:val="0"/>
          <w:numId w:val="12"/>
        </w:num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i</w:t>
      </w:r>
      <w:r w:rsidR="006B3116" w:rsidRPr="006B3116">
        <w:rPr>
          <w:rFonts w:eastAsia="Times New Roman" w:cstheme="minorHAnsi"/>
          <w:sz w:val="24"/>
          <w:lang w:eastAsia="en-GB"/>
        </w:rPr>
        <w:t>mproper conduct or unethical behaviour</w:t>
      </w:r>
    </w:p>
    <w:p w:rsidR="007B64A4" w:rsidRPr="006B3116" w:rsidRDefault="007B64A4" w:rsidP="00A6647E">
      <w:pPr>
        <w:numPr>
          <w:ilvl w:val="0"/>
          <w:numId w:val="12"/>
        </w:num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doping</w:t>
      </w:r>
    </w:p>
    <w:p w:rsidR="006B3116" w:rsidRDefault="00B764FF" w:rsidP="00A6647E">
      <w:pPr>
        <w:numPr>
          <w:ilvl w:val="0"/>
          <w:numId w:val="12"/>
        </w:numPr>
        <w:spacing w:before="100" w:beforeAutospacing="1" w:after="100" w:afterAutospacing="1" w:line="240" w:lineRule="auto"/>
        <w:jc w:val="both"/>
        <w:rPr>
          <w:rFonts w:eastAsia="Times New Roman" w:cstheme="minorHAnsi"/>
          <w:sz w:val="24"/>
          <w:lang w:eastAsia="en-GB"/>
        </w:rPr>
      </w:pPr>
      <w:r>
        <w:rPr>
          <w:rFonts w:eastAsia="Times New Roman" w:cstheme="minorHAnsi"/>
          <w:sz w:val="24"/>
          <w:lang w:eastAsia="en-GB"/>
        </w:rPr>
        <w:t>a</w:t>
      </w:r>
      <w:r w:rsidR="006B3116" w:rsidRPr="006B3116">
        <w:rPr>
          <w:rFonts w:eastAsia="Times New Roman" w:cstheme="minorHAnsi"/>
          <w:sz w:val="24"/>
          <w:lang w:eastAsia="en-GB"/>
        </w:rPr>
        <w:t>ttempts to conceal any of the</w:t>
      </w:r>
      <w:r w:rsidR="007B64A4">
        <w:rPr>
          <w:rFonts w:eastAsia="Times New Roman" w:cstheme="minorHAnsi"/>
          <w:sz w:val="24"/>
          <w:lang w:eastAsia="en-GB"/>
        </w:rPr>
        <w:t xml:space="preserve"> above</w:t>
      </w:r>
    </w:p>
    <w:p w:rsidR="006B3116" w:rsidRPr="002E18BF" w:rsidRDefault="00040E3C" w:rsidP="00A6647E">
      <w:pPr>
        <w:spacing w:before="100" w:beforeAutospacing="1" w:after="120" w:line="240" w:lineRule="auto"/>
        <w:jc w:val="both"/>
        <w:rPr>
          <w:rFonts w:eastAsia="Times New Roman" w:cstheme="minorHAnsi"/>
          <w:sz w:val="24"/>
          <w:szCs w:val="24"/>
          <w:lang w:eastAsia="en-GB"/>
        </w:rPr>
      </w:pPr>
      <w:r w:rsidRPr="002E18BF">
        <w:rPr>
          <w:b/>
          <w:sz w:val="24"/>
          <w:szCs w:val="24"/>
          <w:u w:val="single"/>
        </w:rPr>
        <w:t>The following a</w:t>
      </w:r>
      <w:r w:rsidR="006B3116" w:rsidRPr="002E18BF">
        <w:rPr>
          <w:b/>
          <w:sz w:val="24"/>
          <w:szCs w:val="24"/>
          <w:u w:val="single"/>
        </w:rPr>
        <w:t>ction t</w:t>
      </w:r>
      <w:r w:rsidR="00154DC6" w:rsidRPr="002E18BF">
        <w:rPr>
          <w:b/>
          <w:sz w:val="24"/>
          <w:szCs w:val="24"/>
          <w:u w:val="single"/>
        </w:rPr>
        <w:t xml:space="preserve">hat </w:t>
      </w:r>
      <w:r w:rsidR="003A50B0" w:rsidRPr="002E18BF">
        <w:rPr>
          <w:b/>
          <w:sz w:val="24"/>
          <w:szCs w:val="24"/>
          <w:u w:val="single"/>
        </w:rPr>
        <w:t>should be</w:t>
      </w:r>
      <w:r w:rsidR="00A6773D" w:rsidRPr="002E18BF">
        <w:rPr>
          <w:b/>
          <w:sz w:val="24"/>
          <w:szCs w:val="24"/>
          <w:u w:val="single"/>
        </w:rPr>
        <w:t xml:space="preserve"> </w:t>
      </w:r>
      <w:r w:rsidR="006B3116" w:rsidRPr="002E18BF">
        <w:rPr>
          <w:b/>
          <w:sz w:val="24"/>
          <w:szCs w:val="24"/>
          <w:u w:val="single"/>
        </w:rPr>
        <w:t>take</w:t>
      </w:r>
      <w:r w:rsidR="00A6773D" w:rsidRPr="002E18BF">
        <w:rPr>
          <w:b/>
          <w:sz w:val="24"/>
          <w:szCs w:val="24"/>
          <w:u w:val="single"/>
        </w:rPr>
        <w:t xml:space="preserve">n by </w:t>
      </w:r>
      <w:r w:rsidR="009E316D" w:rsidRPr="002E18BF">
        <w:rPr>
          <w:b/>
          <w:sz w:val="24"/>
          <w:szCs w:val="24"/>
          <w:u w:val="single"/>
        </w:rPr>
        <w:t xml:space="preserve">Team members </w:t>
      </w:r>
      <w:r w:rsidR="00FE2B88" w:rsidRPr="002E18BF">
        <w:rPr>
          <w:b/>
          <w:sz w:val="24"/>
          <w:szCs w:val="24"/>
          <w:u w:val="single"/>
        </w:rPr>
        <w:t xml:space="preserve">or other persons </w:t>
      </w:r>
      <w:r w:rsidR="006B3116" w:rsidRPr="002E18BF">
        <w:rPr>
          <w:b/>
          <w:sz w:val="24"/>
          <w:szCs w:val="24"/>
          <w:u w:val="single"/>
        </w:rPr>
        <w:t xml:space="preserve">if any of the above </w:t>
      </w:r>
      <w:r w:rsidR="00FE7819" w:rsidRPr="002E18BF">
        <w:rPr>
          <w:b/>
          <w:sz w:val="24"/>
          <w:szCs w:val="24"/>
          <w:u w:val="single"/>
        </w:rPr>
        <w:t xml:space="preserve">listed items </w:t>
      </w:r>
      <w:r w:rsidR="006B3116" w:rsidRPr="002E18BF">
        <w:rPr>
          <w:b/>
          <w:sz w:val="24"/>
          <w:szCs w:val="24"/>
          <w:u w:val="single"/>
        </w:rPr>
        <w:t xml:space="preserve">are </w:t>
      </w:r>
      <w:r w:rsidR="007B64A4">
        <w:rPr>
          <w:b/>
          <w:sz w:val="24"/>
          <w:szCs w:val="24"/>
          <w:u w:val="single"/>
        </w:rPr>
        <w:t>suspected or discovered</w:t>
      </w:r>
      <w:r w:rsidR="006B3116" w:rsidRPr="002E18BF">
        <w:rPr>
          <w:rFonts w:eastAsia="Times New Roman" w:cstheme="minorHAnsi"/>
          <w:sz w:val="24"/>
          <w:szCs w:val="24"/>
          <w:lang w:eastAsia="en-GB"/>
        </w:rPr>
        <w:t>.</w:t>
      </w:r>
    </w:p>
    <w:p w:rsidR="004B2D40" w:rsidRDefault="00391D9D" w:rsidP="00A6647E">
      <w:pPr>
        <w:pStyle w:val="NoSpacing"/>
        <w:numPr>
          <w:ilvl w:val="0"/>
          <w:numId w:val="14"/>
        </w:numPr>
        <w:jc w:val="both"/>
        <w:rPr>
          <w:sz w:val="24"/>
          <w:szCs w:val="24"/>
        </w:rPr>
      </w:pPr>
      <w:r w:rsidRPr="004B2D40">
        <w:rPr>
          <w:sz w:val="24"/>
          <w:szCs w:val="24"/>
        </w:rPr>
        <w:t>Assemble</w:t>
      </w:r>
      <w:r w:rsidR="006B3116" w:rsidRPr="004B2D40">
        <w:rPr>
          <w:sz w:val="24"/>
          <w:szCs w:val="24"/>
        </w:rPr>
        <w:t xml:space="preserve"> as much </w:t>
      </w:r>
      <w:r w:rsidRPr="004B2D40">
        <w:rPr>
          <w:sz w:val="24"/>
          <w:szCs w:val="24"/>
        </w:rPr>
        <w:t>information</w:t>
      </w:r>
      <w:r w:rsidR="006B3116" w:rsidRPr="004B2D40">
        <w:rPr>
          <w:sz w:val="24"/>
          <w:szCs w:val="24"/>
        </w:rPr>
        <w:t xml:space="preserve"> as possible and </w:t>
      </w:r>
      <w:r w:rsidR="007B64A4" w:rsidRPr="004B2D40">
        <w:rPr>
          <w:sz w:val="24"/>
          <w:szCs w:val="24"/>
        </w:rPr>
        <w:t>prepare a written statement</w:t>
      </w:r>
      <w:r w:rsidR="002B49C9" w:rsidRPr="004B2D40">
        <w:rPr>
          <w:sz w:val="24"/>
          <w:szCs w:val="24"/>
        </w:rPr>
        <w:t xml:space="preserve"> of the allegation and summary of the supporting evidence.</w:t>
      </w:r>
    </w:p>
    <w:p w:rsidR="004B2D40" w:rsidRPr="004B2D40" w:rsidRDefault="004B2D40" w:rsidP="00A6647E">
      <w:pPr>
        <w:pStyle w:val="NoSpacing"/>
        <w:ind w:left="786"/>
        <w:jc w:val="both"/>
        <w:rPr>
          <w:sz w:val="4"/>
          <w:szCs w:val="4"/>
        </w:rPr>
      </w:pPr>
    </w:p>
    <w:p w:rsidR="006B3116" w:rsidRPr="004B2D40" w:rsidRDefault="00391D9D" w:rsidP="00A6647E">
      <w:pPr>
        <w:pStyle w:val="NoSpacing"/>
        <w:numPr>
          <w:ilvl w:val="0"/>
          <w:numId w:val="14"/>
        </w:numPr>
        <w:jc w:val="both"/>
        <w:rPr>
          <w:sz w:val="24"/>
          <w:szCs w:val="24"/>
        </w:rPr>
      </w:pPr>
      <w:r w:rsidRPr="004B2D40">
        <w:rPr>
          <w:sz w:val="24"/>
          <w:szCs w:val="24"/>
        </w:rPr>
        <w:t>K</w:t>
      </w:r>
      <w:r w:rsidR="006B3116" w:rsidRPr="004B2D40">
        <w:rPr>
          <w:sz w:val="24"/>
          <w:szCs w:val="24"/>
        </w:rPr>
        <w:t>eep a copy for your own records</w:t>
      </w:r>
      <w:r w:rsidR="001C2DD5" w:rsidRPr="004B2D40">
        <w:rPr>
          <w:sz w:val="24"/>
          <w:szCs w:val="24"/>
        </w:rPr>
        <w:t>.</w:t>
      </w:r>
    </w:p>
    <w:p w:rsidR="004B2D40" w:rsidRPr="004B2D40" w:rsidRDefault="004B2D40" w:rsidP="00A6647E">
      <w:pPr>
        <w:pStyle w:val="NoSpacing"/>
        <w:numPr>
          <w:ilvl w:val="0"/>
          <w:numId w:val="14"/>
        </w:numPr>
        <w:jc w:val="both"/>
        <w:rPr>
          <w:sz w:val="4"/>
          <w:szCs w:val="4"/>
        </w:rPr>
      </w:pPr>
    </w:p>
    <w:p w:rsidR="00AE1D8D" w:rsidRPr="004B2D40" w:rsidRDefault="00391D9D" w:rsidP="00A6647E">
      <w:pPr>
        <w:pStyle w:val="NoSpacing"/>
        <w:numPr>
          <w:ilvl w:val="0"/>
          <w:numId w:val="14"/>
        </w:numPr>
        <w:jc w:val="both"/>
        <w:rPr>
          <w:sz w:val="24"/>
          <w:szCs w:val="24"/>
        </w:rPr>
      </w:pPr>
      <w:r w:rsidRPr="004B2D40">
        <w:rPr>
          <w:sz w:val="24"/>
          <w:szCs w:val="24"/>
        </w:rPr>
        <w:t>Send</w:t>
      </w:r>
      <w:r w:rsidR="006B3116" w:rsidRPr="004B2D40">
        <w:rPr>
          <w:sz w:val="24"/>
          <w:szCs w:val="24"/>
        </w:rPr>
        <w:t xml:space="preserve"> a copy to </w:t>
      </w:r>
      <w:r w:rsidR="00FE7819" w:rsidRPr="004B2D40">
        <w:rPr>
          <w:sz w:val="24"/>
          <w:szCs w:val="24"/>
        </w:rPr>
        <w:t xml:space="preserve">the </w:t>
      </w:r>
      <w:r w:rsidR="002E18BF" w:rsidRPr="004B2D40">
        <w:rPr>
          <w:sz w:val="24"/>
          <w:szCs w:val="24"/>
        </w:rPr>
        <w:t>Safeguarding and Equality</w:t>
      </w:r>
      <w:r w:rsidR="00FE7819" w:rsidRPr="004B2D40">
        <w:rPr>
          <w:sz w:val="24"/>
          <w:szCs w:val="24"/>
        </w:rPr>
        <w:t xml:space="preserve"> Officer</w:t>
      </w:r>
      <w:r w:rsidR="007B64A4" w:rsidRPr="004B2D40">
        <w:rPr>
          <w:sz w:val="24"/>
          <w:szCs w:val="24"/>
        </w:rPr>
        <w:t xml:space="preserve"> (</w:t>
      </w:r>
      <w:r w:rsidR="00183FE0" w:rsidRPr="004B2D40">
        <w:rPr>
          <w:sz w:val="24"/>
          <w:szCs w:val="24"/>
        </w:rPr>
        <w:t xml:space="preserve">Note: </w:t>
      </w:r>
      <w:r w:rsidR="007B64A4" w:rsidRPr="004B2D40">
        <w:rPr>
          <w:sz w:val="24"/>
          <w:szCs w:val="24"/>
        </w:rPr>
        <w:t>identify this person, and includ</w:t>
      </w:r>
      <w:r w:rsidR="002B49C9" w:rsidRPr="004B2D40">
        <w:rPr>
          <w:sz w:val="24"/>
          <w:szCs w:val="24"/>
        </w:rPr>
        <w:t>e</w:t>
      </w:r>
      <w:r w:rsidR="007B64A4" w:rsidRPr="004B2D40">
        <w:rPr>
          <w:sz w:val="24"/>
          <w:szCs w:val="24"/>
        </w:rPr>
        <w:t xml:space="preserve"> </w:t>
      </w:r>
      <w:r w:rsidR="00183FE0" w:rsidRPr="004B2D40">
        <w:rPr>
          <w:sz w:val="24"/>
          <w:szCs w:val="24"/>
        </w:rPr>
        <w:t xml:space="preserve">their </w:t>
      </w:r>
      <w:r w:rsidR="007B64A4" w:rsidRPr="004B2D40">
        <w:rPr>
          <w:sz w:val="24"/>
          <w:szCs w:val="24"/>
        </w:rPr>
        <w:t>contact details</w:t>
      </w:r>
      <w:r w:rsidR="002B49C9" w:rsidRPr="004B2D40">
        <w:rPr>
          <w:sz w:val="24"/>
          <w:szCs w:val="24"/>
        </w:rPr>
        <w:t xml:space="preserve"> in this document</w:t>
      </w:r>
      <w:r w:rsidR="007B64A4" w:rsidRPr="004B2D40">
        <w:rPr>
          <w:sz w:val="24"/>
          <w:szCs w:val="24"/>
        </w:rPr>
        <w:t>)</w:t>
      </w:r>
      <w:r w:rsidR="00012217" w:rsidRPr="004B2D40">
        <w:rPr>
          <w:sz w:val="24"/>
          <w:szCs w:val="24"/>
        </w:rPr>
        <w:t>, the</w:t>
      </w:r>
      <w:r w:rsidR="006B3116" w:rsidRPr="004B2D40">
        <w:rPr>
          <w:sz w:val="24"/>
          <w:szCs w:val="24"/>
        </w:rPr>
        <w:t xml:space="preserve"> copy may be signed or sent </w:t>
      </w:r>
      <w:r w:rsidR="00AE1D8D" w:rsidRPr="004B2D40">
        <w:rPr>
          <w:sz w:val="24"/>
          <w:szCs w:val="24"/>
        </w:rPr>
        <w:t>anonymously</w:t>
      </w:r>
      <w:r w:rsidR="006B3116" w:rsidRPr="004B2D40">
        <w:rPr>
          <w:sz w:val="24"/>
          <w:szCs w:val="24"/>
        </w:rPr>
        <w:t>.</w:t>
      </w:r>
      <w:r w:rsidR="0046559C" w:rsidRPr="004B2D40">
        <w:rPr>
          <w:sz w:val="24"/>
          <w:szCs w:val="24"/>
        </w:rPr>
        <w:t xml:space="preserve"> </w:t>
      </w:r>
    </w:p>
    <w:p w:rsidR="004B2D40" w:rsidRPr="004B2D40" w:rsidRDefault="004B2D40" w:rsidP="00A6647E">
      <w:pPr>
        <w:pStyle w:val="NoSpacing"/>
        <w:numPr>
          <w:ilvl w:val="0"/>
          <w:numId w:val="14"/>
        </w:numPr>
        <w:jc w:val="both"/>
        <w:rPr>
          <w:sz w:val="4"/>
          <w:szCs w:val="4"/>
        </w:rPr>
      </w:pPr>
    </w:p>
    <w:p w:rsidR="002B49C9" w:rsidRPr="004B2D40" w:rsidRDefault="00391D9D" w:rsidP="00A6647E">
      <w:pPr>
        <w:pStyle w:val="NoSpacing"/>
        <w:numPr>
          <w:ilvl w:val="0"/>
          <w:numId w:val="14"/>
        </w:numPr>
        <w:jc w:val="both"/>
        <w:rPr>
          <w:sz w:val="24"/>
          <w:szCs w:val="24"/>
        </w:rPr>
      </w:pPr>
      <w:r w:rsidRPr="004B2D40">
        <w:rPr>
          <w:sz w:val="24"/>
          <w:szCs w:val="24"/>
        </w:rPr>
        <w:t>If</w:t>
      </w:r>
      <w:r w:rsidR="00A6773D" w:rsidRPr="004B2D40">
        <w:rPr>
          <w:sz w:val="24"/>
          <w:szCs w:val="24"/>
        </w:rPr>
        <w:t xml:space="preserve"> the </w:t>
      </w:r>
      <w:r w:rsidR="002E18BF" w:rsidRPr="004B2D40">
        <w:rPr>
          <w:sz w:val="24"/>
          <w:szCs w:val="24"/>
        </w:rPr>
        <w:t>Safeguarding and Equality Officer</w:t>
      </w:r>
      <w:r w:rsidR="00B764FF" w:rsidRPr="004B2D40">
        <w:rPr>
          <w:sz w:val="24"/>
          <w:szCs w:val="24"/>
        </w:rPr>
        <w:t xml:space="preserve"> </w:t>
      </w:r>
      <w:r w:rsidR="006B3116" w:rsidRPr="004B2D40">
        <w:rPr>
          <w:sz w:val="24"/>
          <w:szCs w:val="24"/>
        </w:rPr>
        <w:t xml:space="preserve">is the focus of the alleged misconduct then </w:t>
      </w:r>
      <w:r w:rsidR="00C746D5" w:rsidRPr="004B2D40">
        <w:rPr>
          <w:sz w:val="24"/>
          <w:szCs w:val="24"/>
        </w:rPr>
        <w:t xml:space="preserve">send </w:t>
      </w:r>
      <w:r w:rsidR="006B3116" w:rsidRPr="004B2D40">
        <w:rPr>
          <w:sz w:val="24"/>
          <w:szCs w:val="24"/>
        </w:rPr>
        <w:t xml:space="preserve">the statement to the </w:t>
      </w:r>
      <w:r w:rsidR="00AE1D8D" w:rsidRPr="004B2D40">
        <w:rPr>
          <w:sz w:val="24"/>
          <w:szCs w:val="24"/>
        </w:rPr>
        <w:t>DSGB CEO</w:t>
      </w:r>
      <w:r w:rsidR="0079711F" w:rsidRPr="004B2D40">
        <w:rPr>
          <w:sz w:val="24"/>
          <w:szCs w:val="24"/>
        </w:rPr>
        <w:t>.</w:t>
      </w:r>
    </w:p>
    <w:p w:rsidR="004B2D40" w:rsidRPr="004B2D40" w:rsidRDefault="004B2D40" w:rsidP="00A6647E">
      <w:pPr>
        <w:pStyle w:val="NoSpacing"/>
        <w:numPr>
          <w:ilvl w:val="0"/>
          <w:numId w:val="14"/>
        </w:numPr>
        <w:jc w:val="both"/>
        <w:rPr>
          <w:sz w:val="4"/>
          <w:szCs w:val="4"/>
        </w:rPr>
      </w:pPr>
    </w:p>
    <w:p w:rsidR="008F24A7" w:rsidRPr="004B2D40" w:rsidRDefault="008F24A7" w:rsidP="00A6647E">
      <w:pPr>
        <w:pStyle w:val="NoSpacing"/>
        <w:numPr>
          <w:ilvl w:val="0"/>
          <w:numId w:val="14"/>
        </w:numPr>
        <w:jc w:val="both"/>
        <w:rPr>
          <w:sz w:val="24"/>
          <w:szCs w:val="24"/>
        </w:rPr>
      </w:pPr>
      <w:r w:rsidRPr="004B2D40">
        <w:rPr>
          <w:sz w:val="24"/>
          <w:szCs w:val="24"/>
        </w:rPr>
        <w:t>If the SEO and CEO are both implicated the whistle blower should contact one of the Company’s Non-executive Directors (also to be identified and contact details to be included</w:t>
      </w:r>
      <w:bookmarkStart w:id="0" w:name="_GoBack"/>
      <w:bookmarkEnd w:id="0"/>
      <w:r w:rsidRPr="004B2D40">
        <w:rPr>
          <w:sz w:val="24"/>
          <w:szCs w:val="24"/>
        </w:rPr>
        <w:t xml:space="preserve"> in this document)</w:t>
      </w:r>
    </w:p>
    <w:p w:rsidR="004B2D40" w:rsidRPr="004B2D40" w:rsidRDefault="004B2D40" w:rsidP="00A6647E">
      <w:pPr>
        <w:pStyle w:val="NoSpacing"/>
        <w:numPr>
          <w:ilvl w:val="0"/>
          <w:numId w:val="14"/>
        </w:numPr>
        <w:jc w:val="both"/>
        <w:rPr>
          <w:sz w:val="4"/>
          <w:szCs w:val="4"/>
        </w:rPr>
      </w:pPr>
    </w:p>
    <w:p w:rsidR="006B3116" w:rsidRPr="004B2D40" w:rsidRDefault="00AF2253" w:rsidP="00A6647E">
      <w:pPr>
        <w:pStyle w:val="NoSpacing"/>
        <w:numPr>
          <w:ilvl w:val="0"/>
          <w:numId w:val="14"/>
        </w:numPr>
        <w:jc w:val="both"/>
        <w:rPr>
          <w:sz w:val="24"/>
          <w:szCs w:val="24"/>
        </w:rPr>
      </w:pPr>
      <w:r w:rsidRPr="004B2D40">
        <w:rPr>
          <w:sz w:val="24"/>
          <w:szCs w:val="24"/>
          <w:u w:val="single"/>
        </w:rPr>
        <w:t>Do not</w:t>
      </w:r>
      <w:r w:rsidR="006B3116" w:rsidRPr="004B2D40">
        <w:rPr>
          <w:sz w:val="24"/>
          <w:szCs w:val="24"/>
        </w:rPr>
        <w:t xml:space="preserve"> send any copies to any other person</w:t>
      </w:r>
      <w:r w:rsidR="00956657" w:rsidRPr="004B2D40">
        <w:rPr>
          <w:sz w:val="24"/>
          <w:szCs w:val="24"/>
        </w:rPr>
        <w:t xml:space="preserve"> at this time</w:t>
      </w:r>
      <w:r w:rsidR="006B3116" w:rsidRPr="004B2D40">
        <w:rPr>
          <w:sz w:val="24"/>
          <w:szCs w:val="24"/>
        </w:rPr>
        <w:t>.</w:t>
      </w:r>
    </w:p>
    <w:p w:rsidR="004B2D40" w:rsidRPr="004B2D40" w:rsidRDefault="004B2D40" w:rsidP="00A6647E">
      <w:pPr>
        <w:pStyle w:val="NoSpacing"/>
        <w:numPr>
          <w:ilvl w:val="0"/>
          <w:numId w:val="14"/>
        </w:numPr>
        <w:jc w:val="both"/>
        <w:rPr>
          <w:sz w:val="4"/>
          <w:szCs w:val="4"/>
        </w:rPr>
      </w:pPr>
    </w:p>
    <w:p w:rsidR="006B3116" w:rsidRPr="004B2D40" w:rsidRDefault="007B64A4" w:rsidP="00A6647E">
      <w:pPr>
        <w:pStyle w:val="NoSpacing"/>
        <w:numPr>
          <w:ilvl w:val="0"/>
          <w:numId w:val="14"/>
        </w:numPr>
        <w:jc w:val="both"/>
        <w:rPr>
          <w:sz w:val="24"/>
          <w:szCs w:val="24"/>
        </w:rPr>
      </w:pPr>
      <w:r w:rsidRPr="004B2D40">
        <w:rPr>
          <w:sz w:val="24"/>
          <w:szCs w:val="24"/>
        </w:rPr>
        <w:t>A response will be made within seven days</w:t>
      </w:r>
      <w:r w:rsidR="006B3116" w:rsidRPr="004B2D40">
        <w:rPr>
          <w:sz w:val="24"/>
          <w:szCs w:val="24"/>
        </w:rPr>
        <w:t>.</w:t>
      </w:r>
      <w:r w:rsidR="00956657" w:rsidRPr="004B2D40">
        <w:rPr>
          <w:sz w:val="24"/>
          <w:szCs w:val="24"/>
        </w:rPr>
        <w:t xml:space="preserve"> </w:t>
      </w:r>
      <w:r w:rsidR="00391D9D" w:rsidRPr="004B2D40">
        <w:rPr>
          <w:sz w:val="24"/>
          <w:szCs w:val="24"/>
        </w:rPr>
        <w:t xml:space="preserve"> </w:t>
      </w:r>
      <w:r w:rsidR="00956657" w:rsidRPr="004B2D40">
        <w:rPr>
          <w:sz w:val="24"/>
          <w:szCs w:val="24"/>
        </w:rPr>
        <w:t xml:space="preserve">This will either be a request to attend an interview or if it is </w:t>
      </w:r>
      <w:r w:rsidR="00183FE0" w:rsidRPr="004B2D40">
        <w:rPr>
          <w:sz w:val="24"/>
          <w:szCs w:val="24"/>
        </w:rPr>
        <w:t xml:space="preserve">an </w:t>
      </w:r>
      <w:r w:rsidR="00AE1D8D" w:rsidRPr="004B2D40">
        <w:rPr>
          <w:sz w:val="24"/>
          <w:szCs w:val="24"/>
        </w:rPr>
        <w:t>anonymous</w:t>
      </w:r>
      <w:r w:rsidR="001667C3" w:rsidRPr="004B2D40">
        <w:rPr>
          <w:sz w:val="24"/>
          <w:szCs w:val="24"/>
        </w:rPr>
        <w:t xml:space="preserve"> </w:t>
      </w:r>
      <w:r w:rsidR="00183FE0" w:rsidRPr="004B2D40">
        <w:rPr>
          <w:sz w:val="24"/>
          <w:szCs w:val="24"/>
        </w:rPr>
        <w:t xml:space="preserve">allegation </w:t>
      </w:r>
      <w:r w:rsidR="00956657" w:rsidRPr="004B2D40">
        <w:rPr>
          <w:sz w:val="24"/>
          <w:szCs w:val="24"/>
        </w:rPr>
        <w:t xml:space="preserve">a </w:t>
      </w:r>
      <w:r w:rsidR="00183FE0" w:rsidRPr="004B2D40">
        <w:rPr>
          <w:sz w:val="24"/>
          <w:szCs w:val="24"/>
        </w:rPr>
        <w:t>n</w:t>
      </w:r>
      <w:r w:rsidR="00956657" w:rsidRPr="004B2D40">
        <w:rPr>
          <w:sz w:val="24"/>
          <w:szCs w:val="24"/>
        </w:rPr>
        <w:t xml:space="preserve">otice will be posted </w:t>
      </w:r>
      <w:r w:rsidR="00183FE0" w:rsidRPr="004B2D40">
        <w:rPr>
          <w:sz w:val="24"/>
          <w:szCs w:val="24"/>
        </w:rPr>
        <w:t xml:space="preserve">on the Company website </w:t>
      </w:r>
      <w:r w:rsidR="00956657" w:rsidRPr="004B2D40">
        <w:rPr>
          <w:sz w:val="24"/>
          <w:szCs w:val="24"/>
        </w:rPr>
        <w:t>confirming the Company is undertaking an investigation into alleged misconduct.</w:t>
      </w:r>
      <w:r w:rsidR="00183FE0" w:rsidRPr="004B2D40">
        <w:rPr>
          <w:sz w:val="24"/>
          <w:szCs w:val="24"/>
        </w:rPr>
        <w:t xml:space="preserve">  </w:t>
      </w:r>
      <w:r w:rsidR="002B49C9" w:rsidRPr="004B2D40">
        <w:rPr>
          <w:sz w:val="24"/>
          <w:szCs w:val="24"/>
        </w:rPr>
        <w:t>The</w:t>
      </w:r>
      <w:r w:rsidR="00183FE0" w:rsidRPr="004B2D40">
        <w:rPr>
          <w:sz w:val="24"/>
          <w:szCs w:val="24"/>
        </w:rPr>
        <w:t xml:space="preserve"> whistleblower will be informed who will be present</w:t>
      </w:r>
      <w:r w:rsidR="002B49C9" w:rsidRPr="004B2D40">
        <w:rPr>
          <w:sz w:val="24"/>
          <w:szCs w:val="24"/>
        </w:rPr>
        <w:t xml:space="preserve"> if an interview is arranged</w:t>
      </w:r>
      <w:r w:rsidR="00183FE0" w:rsidRPr="004B2D40">
        <w:rPr>
          <w:sz w:val="24"/>
          <w:szCs w:val="24"/>
        </w:rPr>
        <w:t>.</w:t>
      </w:r>
    </w:p>
    <w:p w:rsidR="004B2D40" w:rsidRPr="004B2D40" w:rsidRDefault="004B2D40" w:rsidP="00A6647E">
      <w:pPr>
        <w:pStyle w:val="NoSpacing"/>
        <w:numPr>
          <w:ilvl w:val="0"/>
          <w:numId w:val="14"/>
        </w:numPr>
        <w:jc w:val="both"/>
        <w:rPr>
          <w:sz w:val="4"/>
          <w:szCs w:val="4"/>
        </w:rPr>
      </w:pPr>
    </w:p>
    <w:p w:rsidR="006B3116" w:rsidRPr="004B2D40" w:rsidRDefault="00391D9D" w:rsidP="00A6647E">
      <w:pPr>
        <w:pStyle w:val="NoSpacing"/>
        <w:numPr>
          <w:ilvl w:val="0"/>
          <w:numId w:val="14"/>
        </w:numPr>
        <w:jc w:val="both"/>
        <w:rPr>
          <w:sz w:val="24"/>
          <w:szCs w:val="24"/>
        </w:rPr>
      </w:pPr>
      <w:r w:rsidRPr="004B2D40">
        <w:rPr>
          <w:sz w:val="24"/>
          <w:szCs w:val="24"/>
        </w:rPr>
        <w:t>If</w:t>
      </w:r>
      <w:r w:rsidR="006B3116" w:rsidRPr="004B2D40">
        <w:rPr>
          <w:sz w:val="24"/>
          <w:szCs w:val="24"/>
        </w:rPr>
        <w:t xml:space="preserve"> no </w:t>
      </w:r>
      <w:r w:rsidR="00A6647E">
        <w:rPr>
          <w:sz w:val="24"/>
          <w:szCs w:val="24"/>
        </w:rPr>
        <w:t>response has been made</w:t>
      </w:r>
      <w:r w:rsidR="006B3116" w:rsidRPr="004B2D40">
        <w:rPr>
          <w:sz w:val="24"/>
          <w:szCs w:val="24"/>
        </w:rPr>
        <w:t xml:space="preserve"> </w:t>
      </w:r>
      <w:r w:rsidR="00956657" w:rsidRPr="004B2D40">
        <w:rPr>
          <w:sz w:val="24"/>
          <w:szCs w:val="24"/>
        </w:rPr>
        <w:t>with</w:t>
      </w:r>
      <w:r w:rsidR="00F0404A" w:rsidRPr="004B2D40">
        <w:rPr>
          <w:sz w:val="24"/>
          <w:szCs w:val="24"/>
        </w:rPr>
        <w:t>in</w:t>
      </w:r>
      <w:r w:rsidR="00956657" w:rsidRPr="004B2D40">
        <w:rPr>
          <w:sz w:val="24"/>
          <w:szCs w:val="24"/>
        </w:rPr>
        <w:t xml:space="preserve"> seven days, </w:t>
      </w:r>
      <w:r w:rsidR="00012217" w:rsidRPr="004B2D40">
        <w:rPr>
          <w:sz w:val="24"/>
          <w:szCs w:val="24"/>
        </w:rPr>
        <w:t xml:space="preserve">copies of </w:t>
      </w:r>
      <w:r w:rsidRPr="004B2D40">
        <w:rPr>
          <w:sz w:val="24"/>
          <w:szCs w:val="24"/>
        </w:rPr>
        <w:t xml:space="preserve">any evidence or </w:t>
      </w:r>
      <w:r w:rsidR="006B3116" w:rsidRPr="004B2D40">
        <w:rPr>
          <w:sz w:val="24"/>
          <w:szCs w:val="24"/>
        </w:rPr>
        <w:t>statement</w:t>
      </w:r>
      <w:r w:rsidRPr="004B2D40">
        <w:rPr>
          <w:sz w:val="24"/>
          <w:szCs w:val="24"/>
        </w:rPr>
        <w:t>s should be sent</w:t>
      </w:r>
      <w:r w:rsidR="006B3116" w:rsidRPr="004B2D40">
        <w:rPr>
          <w:sz w:val="24"/>
          <w:szCs w:val="24"/>
        </w:rPr>
        <w:t xml:space="preserve"> to </w:t>
      </w:r>
      <w:r w:rsidR="00B764FF" w:rsidRPr="004B2D40">
        <w:rPr>
          <w:sz w:val="24"/>
          <w:szCs w:val="24"/>
        </w:rPr>
        <w:t xml:space="preserve">the Company Secretary who will distribute copies to all the directors of </w:t>
      </w:r>
      <w:r w:rsidR="003A50B0" w:rsidRPr="004B2D40">
        <w:rPr>
          <w:sz w:val="24"/>
          <w:szCs w:val="24"/>
        </w:rPr>
        <w:t>DSGB Limited.</w:t>
      </w:r>
    </w:p>
    <w:p w:rsidR="004B2D40" w:rsidRPr="004B2D40" w:rsidRDefault="004B2D40" w:rsidP="00A6647E">
      <w:pPr>
        <w:pStyle w:val="NoSpacing"/>
        <w:numPr>
          <w:ilvl w:val="0"/>
          <w:numId w:val="14"/>
        </w:numPr>
        <w:jc w:val="both"/>
        <w:rPr>
          <w:sz w:val="4"/>
          <w:szCs w:val="4"/>
        </w:rPr>
      </w:pPr>
    </w:p>
    <w:p w:rsidR="006B3116" w:rsidRPr="004B2D40" w:rsidRDefault="00391D9D" w:rsidP="00A6647E">
      <w:pPr>
        <w:pStyle w:val="NoSpacing"/>
        <w:numPr>
          <w:ilvl w:val="0"/>
          <w:numId w:val="14"/>
        </w:numPr>
        <w:jc w:val="both"/>
        <w:rPr>
          <w:sz w:val="24"/>
          <w:szCs w:val="24"/>
        </w:rPr>
      </w:pPr>
      <w:r w:rsidRPr="004B2D40">
        <w:rPr>
          <w:sz w:val="24"/>
          <w:szCs w:val="24"/>
        </w:rPr>
        <w:t>If</w:t>
      </w:r>
      <w:r w:rsidR="006B3116" w:rsidRPr="004B2D40">
        <w:rPr>
          <w:sz w:val="24"/>
          <w:szCs w:val="24"/>
        </w:rPr>
        <w:t xml:space="preserve"> a</w:t>
      </w:r>
      <w:r w:rsidR="00183FE0" w:rsidRPr="004B2D40">
        <w:rPr>
          <w:sz w:val="24"/>
          <w:szCs w:val="24"/>
        </w:rPr>
        <w:t>n anonymous allegation is made</w:t>
      </w:r>
      <w:r w:rsidR="006B3116" w:rsidRPr="004B2D40">
        <w:rPr>
          <w:sz w:val="24"/>
          <w:szCs w:val="24"/>
        </w:rPr>
        <w:t xml:space="preserve"> the recipient will ask the person who has written the statement to make themselves </w:t>
      </w:r>
      <w:r w:rsidR="00956657" w:rsidRPr="004B2D40">
        <w:rPr>
          <w:sz w:val="24"/>
          <w:szCs w:val="24"/>
        </w:rPr>
        <w:t>known to him/her</w:t>
      </w:r>
      <w:r w:rsidR="006B3116" w:rsidRPr="004B2D40">
        <w:rPr>
          <w:sz w:val="24"/>
          <w:szCs w:val="24"/>
        </w:rPr>
        <w:t xml:space="preserve"> </w:t>
      </w:r>
      <w:r w:rsidR="00AF2253" w:rsidRPr="004B2D40">
        <w:rPr>
          <w:sz w:val="24"/>
          <w:szCs w:val="24"/>
          <w:u w:val="single"/>
        </w:rPr>
        <w:t>in the strictest of confidence</w:t>
      </w:r>
      <w:r w:rsidRPr="004B2D40">
        <w:rPr>
          <w:sz w:val="24"/>
          <w:szCs w:val="24"/>
        </w:rPr>
        <w:t xml:space="preserve"> </w:t>
      </w:r>
      <w:r w:rsidR="006B3116" w:rsidRPr="004B2D40">
        <w:rPr>
          <w:sz w:val="24"/>
          <w:szCs w:val="24"/>
        </w:rPr>
        <w:t xml:space="preserve">so that a full investigation can be </w:t>
      </w:r>
      <w:r w:rsidR="00183FE0" w:rsidRPr="004B2D40">
        <w:rPr>
          <w:sz w:val="24"/>
          <w:szCs w:val="24"/>
        </w:rPr>
        <w:t>undertaken</w:t>
      </w:r>
      <w:r w:rsidR="006B3116" w:rsidRPr="004B2D40">
        <w:rPr>
          <w:sz w:val="24"/>
          <w:szCs w:val="24"/>
        </w:rPr>
        <w:t>.</w:t>
      </w:r>
    </w:p>
    <w:p w:rsidR="004B2D40" w:rsidRPr="004B2D40" w:rsidRDefault="004B2D40" w:rsidP="00A6647E">
      <w:pPr>
        <w:pStyle w:val="NoSpacing"/>
        <w:numPr>
          <w:ilvl w:val="0"/>
          <w:numId w:val="14"/>
        </w:numPr>
        <w:jc w:val="both"/>
        <w:rPr>
          <w:sz w:val="4"/>
          <w:szCs w:val="4"/>
        </w:rPr>
      </w:pPr>
    </w:p>
    <w:p w:rsidR="006B3116" w:rsidRPr="004B2D40" w:rsidRDefault="006B3116" w:rsidP="00A6647E">
      <w:pPr>
        <w:pStyle w:val="NoSpacing"/>
        <w:numPr>
          <w:ilvl w:val="0"/>
          <w:numId w:val="14"/>
        </w:numPr>
        <w:jc w:val="both"/>
        <w:rPr>
          <w:sz w:val="24"/>
          <w:szCs w:val="24"/>
        </w:rPr>
      </w:pPr>
      <w:r w:rsidRPr="004B2D40">
        <w:rPr>
          <w:sz w:val="24"/>
          <w:szCs w:val="24"/>
        </w:rPr>
        <w:t>When a person has either signed the statement in the first place or subsequently confirmed their name when asked</w:t>
      </w:r>
      <w:r w:rsidR="00956657" w:rsidRPr="004B2D40">
        <w:rPr>
          <w:sz w:val="24"/>
          <w:szCs w:val="24"/>
        </w:rPr>
        <w:t>,</w:t>
      </w:r>
      <w:r w:rsidRPr="004B2D40">
        <w:rPr>
          <w:sz w:val="24"/>
          <w:szCs w:val="24"/>
        </w:rPr>
        <w:t xml:space="preserve"> the Company undertakes to preserve </w:t>
      </w:r>
      <w:r w:rsidR="00750DCE" w:rsidRPr="004B2D40">
        <w:rPr>
          <w:sz w:val="24"/>
          <w:szCs w:val="24"/>
        </w:rPr>
        <w:t xml:space="preserve">complete </w:t>
      </w:r>
      <w:r w:rsidR="00956657" w:rsidRPr="004B2D40">
        <w:rPr>
          <w:sz w:val="24"/>
          <w:szCs w:val="24"/>
        </w:rPr>
        <w:t>confidentiality</w:t>
      </w:r>
      <w:r w:rsidRPr="004B2D40">
        <w:rPr>
          <w:sz w:val="24"/>
          <w:szCs w:val="24"/>
        </w:rPr>
        <w:t>.</w:t>
      </w:r>
    </w:p>
    <w:p w:rsidR="006B3116" w:rsidRDefault="00BB4092" w:rsidP="00A6647E">
      <w:pPr>
        <w:spacing w:before="100" w:beforeAutospacing="1" w:after="100" w:afterAutospacing="1" w:line="240" w:lineRule="auto"/>
        <w:jc w:val="both"/>
        <w:rPr>
          <w:rFonts w:eastAsia="Times New Roman" w:cstheme="minorHAnsi"/>
          <w:sz w:val="24"/>
          <w:lang w:eastAsia="en-GB"/>
        </w:rPr>
      </w:pPr>
      <w:r>
        <w:rPr>
          <w:rFonts w:cstheme="minorHAnsi"/>
          <w:sz w:val="24"/>
          <w:szCs w:val="24"/>
        </w:rPr>
        <w:t>If</w:t>
      </w:r>
      <w:r w:rsidR="006B3116" w:rsidRPr="006B3116">
        <w:rPr>
          <w:rFonts w:cstheme="minorHAnsi"/>
          <w:sz w:val="24"/>
          <w:szCs w:val="24"/>
        </w:rPr>
        <w:t xml:space="preserve"> </w:t>
      </w:r>
      <w:r w:rsidR="00391D9D">
        <w:rPr>
          <w:rFonts w:cstheme="minorHAnsi"/>
          <w:sz w:val="24"/>
          <w:szCs w:val="24"/>
        </w:rPr>
        <w:t xml:space="preserve">during any investigation </w:t>
      </w:r>
      <w:r w:rsidR="006B3116" w:rsidRPr="006B3116">
        <w:rPr>
          <w:rFonts w:cstheme="minorHAnsi"/>
          <w:sz w:val="24"/>
          <w:szCs w:val="24"/>
        </w:rPr>
        <w:t xml:space="preserve">it is discovered that false accusations or malicious </w:t>
      </w:r>
      <w:r w:rsidR="00750DCE">
        <w:rPr>
          <w:rFonts w:cstheme="minorHAnsi"/>
          <w:sz w:val="24"/>
          <w:szCs w:val="24"/>
        </w:rPr>
        <w:t xml:space="preserve">allegations or </w:t>
      </w:r>
      <w:r w:rsidR="006B3116" w:rsidRPr="006B3116">
        <w:rPr>
          <w:rFonts w:cstheme="minorHAnsi"/>
          <w:sz w:val="24"/>
          <w:szCs w:val="24"/>
        </w:rPr>
        <w:t xml:space="preserve">statements </w:t>
      </w:r>
      <w:r>
        <w:rPr>
          <w:rFonts w:cstheme="minorHAnsi"/>
          <w:sz w:val="24"/>
          <w:szCs w:val="24"/>
        </w:rPr>
        <w:t>have been</w:t>
      </w:r>
      <w:r w:rsidR="006B3116" w:rsidRPr="006B3116">
        <w:rPr>
          <w:rFonts w:cstheme="minorHAnsi"/>
          <w:sz w:val="24"/>
          <w:szCs w:val="24"/>
        </w:rPr>
        <w:t xml:space="preserve"> made</w:t>
      </w:r>
      <w:r w:rsidR="00956657">
        <w:rPr>
          <w:rFonts w:cstheme="minorHAnsi"/>
          <w:sz w:val="24"/>
          <w:szCs w:val="24"/>
        </w:rPr>
        <w:t>,</w:t>
      </w:r>
      <w:r w:rsidR="006B3116" w:rsidRPr="006B3116">
        <w:rPr>
          <w:rFonts w:cstheme="minorHAnsi"/>
          <w:sz w:val="24"/>
          <w:szCs w:val="24"/>
        </w:rPr>
        <w:t xml:space="preserve"> the Company reserves the right to investigate fully the circumstances that prompted the </w:t>
      </w:r>
      <w:r w:rsidR="00956657" w:rsidRPr="006B3116">
        <w:rPr>
          <w:rFonts w:cstheme="minorHAnsi"/>
          <w:sz w:val="24"/>
          <w:szCs w:val="24"/>
        </w:rPr>
        <w:t>allegations</w:t>
      </w:r>
      <w:r w:rsidR="006B3116" w:rsidRPr="006B3116">
        <w:rPr>
          <w:rFonts w:cstheme="minorHAnsi"/>
          <w:sz w:val="24"/>
          <w:szCs w:val="24"/>
        </w:rPr>
        <w:t xml:space="preserve"> and may</w:t>
      </w:r>
      <w:r w:rsidR="003A50B0">
        <w:rPr>
          <w:rFonts w:cstheme="minorHAnsi"/>
          <w:sz w:val="24"/>
          <w:szCs w:val="24"/>
        </w:rPr>
        <w:t>,</w:t>
      </w:r>
      <w:r w:rsidR="006B3116" w:rsidRPr="006B3116">
        <w:rPr>
          <w:rFonts w:cstheme="minorHAnsi"/>
          <w:sz w:val="24"/>
          <w:szCs w:val="24"/>
        </w:rPr>
        <w:t xml:space="preserve"> at its sole </w:t>
      </w:r>
      <w:r w:rsidR="00956657" w:rsidRPr="006B3116">
        <w:rPr>
          <w:rFonts w:cstheme="minorHAnsi"/>
          <w:sz w:val="24"/>
          <w:szCs w:val="24"/>
        </w:rPr>
        <w:t>discretion</w:t>
      </w:r>
      <w:r w:rsidR="003A50B0">
        <w:rPr>
          <w:rFonts w:cstheme="minorHAnsi"/>
          <w:sz w:val="24"/>
          <w:szCs w:val="24"/>
        </w:rPr>
        <w:t>,</w:t>
      </w:r>
      <w:r w:rsidR="006B3116" w:rsidRPr="006B3116">
        <w:rPr>
          <w:rFonts w:cstheme="minorHAnsi"/>
          <w:sz w:val="24"/>
          <w:szCs w:val="24"/>
        </w:rPr>
        <w:t xml:space="preserve"> take </w:t>
      </w:r>
      <w:r w:rsidR="00750DCE">
        <w:rPr>
          <w:rFonts w:cstheme="minorHAnsi"/>
          <w:sz w:val="24"/>
          <w:szCs w:val="24"/>
        </w:rPr>
        <w:t xml:space="preserve">disciplinary or other </w:t>
      </w:r>
      <w:r w:rsidR="006B3116" w:rsidRPr="006B3116">
        <w:rPr>
          <w:rFonts w:cstheme="minorHAnsi"/>
          <w:sz w:val="24"/>
          <w:szCs w:val="24"/>
        </w:rPr>
        <w:t xml:space="preserve">appropriate action against any </w:t>
      </w:r>
      <w:r w:rsidR="003A50B0">
        <w:rPr>
          <w:rFonts w:cstheme="minorHAnsi"/>
          <w:sz w:val="24"/>
          <w:szCs w:val="24"/>
        </w:rPr>
        <w:t>person</w:t>
      </w:r>
      <w:r w:rsidR="006B3116" w:rsidRPr="006B3116">
        <w:rPr>
          <w:rFonts w:cstheme="minorHAnsi"/>
          <w:sz w:val="24"/>
          <w:szCs w:val="24"/>
        </w:rPr>
        <w:t xml:space="preserve"> who has brought false or malicious </w:t>
      </w:r>
      <w:r w:rsidR="00956657" w:rsidRPr="006B3116">
        <w:rPr>
          <w:rFonts w:cstheme="minorHAnsi"/>
          <w:sz w:val="24"/>
          <w:szCs w:val="24"/>
        </w:rPr>
        <w:t>allegations</w:t>
      </w:r>
      <w:r w:rsidR="006B3116" w:rsidRPr="006B3116">
        <w:rPr>
          <w:rFonts w:cstheme="minorHAnsi"/>
          <w:sz w:val="24"/>
          <w:szCs w:val="24"/>
        </w:rPr>
        <w:t xml:space="preserve"> against another </w:t>
      </w:r>
      <w:r w:rsidR="00391D9D">
        <w:rPr>
          <w:rFonts w:eastAsia="Times New Roman" w:cstheme="minorHAnsi"/>
          <w:sz w:val="24"/>
          <w:lang w:eastAsia="en-GB"/>
        </w:rPr>
        <w:t>officer</w:t>
      </w:r>
      <w:r w:rsidR="000106FD">
        <w:rPr>
          <w:rFonts w:eastAsia="Times New Roman" w:cstheme="minorHAnsi"/>
          <w:sz w:val="24"/>
          <w:lang w:eastAsia="en-GB"/>
        </w:rPr>
        <w:t>(</w:t>
      </w:r>
      <w:r w:rsidR="00391D9D">
        <w:rPr>
          <w:rFonts w:eastAsia="Times New Roman" w:cstheme="minorHAnsi"/>
          <w:sz w:val="24"/>
          <w:lang w:eastAsia="en-GB"/>
        </w:rPr>
        <w:t>s</w:t>
      </w:r>
      <w:r w:rsidR="000106FD">
        <w:rPr>
          <w:rFonts w:eastAsia="Times New Roman" w:cstheme="minorHAnsi"/>
          <w:sz w:val="24"/>
          <w:lang w:eastAsia="en-GB"/>
        </w:rPr>
        <w:t>)</w:t>
      </w:r>
      <w:r w:rsidR="00391D9D">
        <w:rPr>
          <w:rFonts w:eastAsia="Times New Roman" w:cstheme="minorHAnsi"/>
          <w:sz w:val="24"/>
          <w:lang w:eastAsia="en-GB"/>
        </w:rPr>
        <w:t>, line manager</w:t>
      </w:r>
      <w:r w:rsidR="000106FD">
        <w:rPr>
          <w:rFonts w:eastAsia="Times New Roman" w:cstheme="minorHAnsi"/>
          <w:sz w:val="24"/>
          <w:lang w:eastAsia="en-GB"/>
        </w:rPr>
        <w:t>(</w:t>
      </w:r>
      <w:r w:rsidR="00391D9D">
        <w:rPr>
          <w:rFonts w:eastAsia="Times New Roman" w:cstheme="minorHAnsi"/>
          <w:sz w:val="24"/>
          <w:lang w:eastAsia="en-GB"/>
        </w:rPr>
        <w:t>s</w:t>
      </w:r>
      <w:r w:rsidR="000106FD">
        <w:rPr>
          <w:rFonts w:eastAsia="Times New Roman" w:cstheme="minorHAnsi"/>
          <w:sz w:val="24"/>
          <w:lang w:eastAsia="en-GB"/>
        </w:rPr>
        <w:t>)</w:t>
      </w:r>
      <w:r w:rsidR="00391D9D">
        <w:rPr>
          <w:rFonts w:eastAsia="Times New Roman" w:cstheme="minorHAnsi"/>
          <w:sz w:val="24"/>
          <w:lang w:eastAsia="en-GB"/>
        </w:rPr>
        <w:t>, member</w:t>
      </w:r>
      <w:r w:rsidR="000106FD">
        <w:rPr>
          <w:rFonts w:eastAsia="Times New Roman" w:cstheme="minorHAnsi"/>
          <w:sz w:val="24"/>
          <w:lang w:eastAsia="en-GB"/>
        </w:rPr>
        <w:t>(</w:t>
      </w:r>
      <w:r w:rsidR="00391D9D">
        <w:rPr>
          <w:rFonts w:eastAsia="Times New Roman" w:cstheme="minorHAnsi"/>
          <w:sz w:val="24"/>
          <w:lang w:eastAsia="en-GB"/>
        </w:rPr>
        <w:t>s</w:t>
      </w:r>
      <w:r w:rsidR="000106FD">
        <w:rPr>
          <w:rFonts w:eastAsia="Times New Roman" w:cstheme="minorHAnsi"/>
          <w:sz w:val="24"/>
          <w:lang w:eastAsia="en-GB"/>
        </w:rPr>
        <w:t>)</w:t>
      </w:r>
      <w:r w:rsidR="00391D9D">
        <w:rPr>
          <w:rFonts w:eastAsia="Times New Roman" w:cstheme="minorHAnsi"/>
          <w:sz w:val="24"/>
          <w:lang w:eastAsia="en-GB"/>
        </w:rPr>
        <w:t>, support staff and athletes</w:t>
      </w:r>
      <w:r w:rsidR="003A50B0">
        <w:rPr>
          <w:rFonts w:eastAsia="Times New Roman" w:cstheme="minorHAnsi"/>
          <w:sz w:val="24"/>
          <w:lang w:eastAsia="en-GB"/>
        </w:rPr>
        <w:t>.</w:t>
      </w:r>
    </w:p>
    <w:p w:rsidR="002934FD" w:rsidRPr="006737B9" w:rsidRDefault="002934FD" w:rsidP="00A6647E">
      <w:pPr>
        <w:pStyle w:val="DCF1"/>
        <w:jc w:val="both"/>
        <w:rPr>
          <w:rFonts w:ascii="Calibri" w:hAnsi="Calibri"/>
          <w:b/>
          <w:sz w:val="24"/>
          <w:szCs w:val="24"/>
        </w:rPr>
      </w:pPr>
      <w:r w:rsidRPr="006737B9">
        <w:rPr>
          <w:rFonts w:ascii="Calibri" w:hAnsi="Calibri"/>
          <w:b/>
          <w:sz w:val="24"/>
          <w:szCs w:val="24"/>
        </w:rPr>
        <w:t>Review date</w:t>
      </w:r>
    </w:p>
    <w:p w:rsidR="002934FD" w:rsidRPr="004B2D40" w:rsidRDefault="002934FD" w:rsidP="00A6647E">
      <w:pPr>
        <w:pStyle w:val="DCF1"/>
        <w:jc w:val="both"/>
        <w:rPr>
          <w:rFonts w:ascii="Calibri" w:hAnsi="Calibri"/>
          <w:sz w:val="24"/>
          <w:szCs w:val="24"/>
        </w:rPr>
      </w:pPr>
      <w:r w:rsidRPr="006737B9">
        <w:rPr>
          <w:rFonts w:ascii="Calibri" w:hAnsi="Calibri"/>
          <w:sz w:val="24"/>
          <w:szCs w:val="24"/>
        </w:rPr>
        <w:t xml:space="preserve">This policy will be reviewed no later than </w:t>
      </w:r>
      <w:r>
        <w:rPr>
          <w:rFonts w:ascii="Calibri" w:hAnsi="Calibri"/>
          <w:sz w:val="24"/>
          <w:szCs w:val="24"/>
        </w:rPr>
        <w:t>October</w:t>
      </w:r>
      <w:r w:rsidRPr="006737B9">
        <w:rPr>
          <w:rFonts w:ascii="Calibri" w:hAnsi="Calibri"/>
          <w:sz w:val="24"/>
          <w:szCs w:val="24"/>
        </w:rPr>
        <w:t xml:space="preserve"> 2018 or sooner in the event of legislative changes or revised policies and best practice. </w:t>
      </w:r>
    </w:p>
    <w:sectPr w:rsidR="002934FD" w:rsidRPr="004B2D40" w:rsidSect="00AD61E4">
      <w:headerReference w:type="default" r:id="rId10"/>
      <w:footerReference w:type="default" r:id="rId11"/>
      <w:pgSz w:w="11906" w:h="16838"/>
      <w:pgMar w:top="815" w:right="707" w:bottom="851" w:left="851" w:header="1"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8F" w:rsidRDefault="001A2D8F" w:rsidP="00506E58">
      <w:pPr>
        <w:spacing w:after="0" w:line="240" w:lineRule="auto"/>
      </w:pPr>
      <w:r>
        <w:separator/>
      </w:r>
    </w:p>
  </w:endnote>
  <w:endnote w:type="continuationSeparator" w:id="0">
    <w:p w:rsidR="001A2D8F" w:rsidRDefault="001A2D8F" w:rsidP="00506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236446"/>
      <w:docPartObj>
        <w:docPartGallery w:val="Page Numbers (Bottom of Page)"/>
        <w:docPartUnique/>
      </w:docPartObj>
    </w:sdtPr>
    <w:sdtEndPr>
      <w:rPr>
        <w:b/>
        <w:sz w:val="18"/>
      </w:rPr>
    </w:sdtEndPr>
    <w:sdtContent>
      <w:sdt>
        <w:sdtPr>
          <w:id w:val="1116326606"/>
          <w:docPartObj>
            <w:docPartGallery w:val="Page Numbers (Top of Page)"/>
            <w:docPartUnique/>
          </w:docPartObj>
        </w:sdtPr>
        <w:sdtEndPr>
          <w:rPr>
            <w:b/>
            <w:sz w:val="18"/>
          </w:rPr>
        </w:sdtEndPr>
        <w:sdtContent>
          <w:p w:rsidR="006353F8" w:rsidRDefault="006353F8" w:rsidP="00506E58">
            <w:pPr>
              <w:pStyle w:val="Footer"/>
              <w:tabs>
                <w:tab w:val="clear" w:pos="4513"/>
                <w:tab w:val="clear" w:pos="9026"/>
                <w:tab w:val="left" w:pos="284"/>
                <w:tab w:val="left" w:pos="3969"/>
                <w:tab w:val="left" w:pos="8364"/>
              </w:tabs>
            </w:pPr>
            <w:r>
              <w:t>______________________________________________________________________________________</w:t>
            </w:r>
          </w:p>
          <w:p w:rsidR="007548B4" w:rsidRDefault="00506E58" w:rsidP="00506E58">
            <w:pPr>
              <w:pStyle w:val="Footer"/>
              <w:tabs>
                <w:tab w:val="clear" w:pos="4513"/>
                <w:tab w:val="clear" w:pos="9026"/>
                <w:tab w:val="left" w:pos="284"/>
                <w:tab w:val="left" w:pos="3969"/>
                <w:tab w:val="left" w:pos="8364"/>
              </w:tabs>
              <w:rPr>
                <w:b/>
                <w:bCs/>
                <w:sz w:val="24"/>
                <w:szCs w:val="24"/>
              </w:rPr>
            </w:pPr>
            <w:r>
              <w:t>#</w:t>
            </w:r>
            <w:r w:rsidR="001C2DD5">
              <w:t>5</w:t>
            </w:r>
            <w:r w:rsidR="008C07E0">
              <w:t xml:space="preserve"> – Whistle Blowing - ver #2 -</w:t>
            </w:r>
            <w:r w:rsidR="002934FD">
              <w:t>October</w:t>
            </w:r>
            <w:r w:rsidR="00CC7B95">
              <w:t xml:space="preserve"> 2015</w:t>
            </w:r>
            <w:r w:rsidR="008C07E0">
              <w:t xml:space="preserve">                                  </w:t>
            </w:r>
            <w:r w:rsidR="00AA5E2E">
              <w:tab/>
              <w:t>P</w:t>
            </w:r>
            <w:r>
              <w:t xml:space="preserve">age </w:t>
            </w:r>
            <w:r w:rsidR="00750026">
              <w:rPr>
                <w:b/>
                <w:bCs/>
                <w:sz w:val="24"/>
                <w:szCs w:val="24"/>
              </w:rPr>
              <w:fldChar w:fldCharType="begin"/>
            </w:r>
            <w:r>
              <w:rPr>
                <w:b/>
                <w:bCs/>
              </w:rPr>
              <w:instrText xml:space="preserve"> PAGE </w:instrText>
            </w:r>
            <w:r w:rsidR="00750026">
              <w:rPr>
                <w:b/>
                <w:bCs/>
                <w:sz w:val="24"/>
                <w:szCs w:val="24"/>
              </w:rPr>
              <w:fldChar w:fldCharType="separate"/>
            </w:r>
            <w:r w:rsidR="00E511B4">
              <w:rPr>
                <w:b/>
                <w:bCs/>
                <w:noProof/>
              </w:rPr>
              <w:t>2</w:t>
            </w:r>
            <w:r w:rsidR="00750026">
              <w:rPr>
                <w:b/>
                <w:bCs/>
                <w:sz w:val="24"/>
                <w:szCs w:val="24"/>
              </w:rPr>
              <w:fldChar w:fldCharType="end"/>
            </w:r>
            <w:r>
              <w:t xml:space="preserve"> of </w:t>
            </w:r>
            <w:r w:rsidR="00750026">
              <w:rPr>
                <w:b/>
                <w:bCs/>
                <w:sz w:val="24"/>
                <w:szCs w:val="24"/>
              </w:rPr>
              <w:fldChar w:fldCharType="begin"/>
            </w:r>
            <w:r>
              <w:rPr>
                <w:b/>
                <w:bCs/>
              </w:rPr>
              <w:instrText xml:space="preserve"> NUMPAGES  </w:instrText>
            </w:r>
            <w:r w:rsidR="00750026">
              <w:rPr>
                <w:b/>
                <w:bCs/>
                <w:sz w:val="24"/>
                <w:szCs w:val="24"/>
              </w:rPr>
              <w:fldChar w:fldCharType="separate"/>
            </w:r>
            <w:r w:rsidR="00E511B4">
              <w:rPr>
                <w:b/>
                <w:bCs/>
                <w:noProof/>
              </w:rPr>
              <w:t>2</w:t>
            </w:r>
            <w:r w:rsidR="00750026">
              <w:rPr>
                <w:b/>
                <w:bCs/>
                <w:sz w:val="24"/>
                <w:szCs w:val="24"/>
              </w:rPr>
              <w:fldChar w:fldCharType="end"/>
            </w:r>
          </w:p>
          <w:p w:rsidR="00506E58" w:rsidRPr="007548B4" w:rsidRDefault="00750026" w:rsidP="007548B4">
            <w:pPr>
              <w:pStyle w:val="Footer"/>
              <w:tabs>
                <w:tab w:val="clear" w:pos="4513"/>
                <w:tab w:val="clear" w:pos="9026"/>
                <w:tab w:val="left" w:pos="284"/>
                <w:tab w:val="left" w:pos="3969"/>
                <w:tab w:val="left" w:pos="8364"/>
              </w:tabs>
              <w:rPr>
                <w:b/>
                <w:sz w:val="18"/>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8F" w:rsidRDefault="001A2D8F" w:rsidP="00506E58">
      <w:pPr>
        <w:spacing w:after="0" w:line="240" w:lineRule="auto"/>
      </w:pPr>
      <w:r>
        <w:separator/>
      </w:r>
    </w:p>
  </w:footnote>
  <w:footnote w:type="continuationSeparator" w:id="0">
    <w:p w:rsidR="001A2D8F" w:rsidRDefault="001A2D8F" w:rsidP="00506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B4" w:rsidRDefault="00BB4092" w:rsidP="00BB4092">
    <w:pPr>
      <w:pStyle w:val="Header"/>
      <w:tabs>
        <w:tab w:val="clear" w:pos="4513"/>
        <w:tab w:val="clear" w:pos="9026"/>
        <w:tab w:val="right" w:pos="10065"/>
      </w:tabs>
    </w:pPr>
    <w:r>
      <w:tab/>
    </w:r>
  </w:p>
  <w:p w:rsidR="00BB4092" w:rsidRPr="002934FD" w:rsidRDefault="002934FD" w:rsidP="002934FD">
    <w:pPr>
      <w:pStyle w:val="Header"/>
      <w:rPr>
        <w:b/>
        <w:sz w:val="20"/>
        <w:szCs w:val="20"/>
      </w:rPr>
    </w:pPr>
    <w:r w:rsidRPr="003C5F18">
      <w:rPr>
        <w:rFonts w:ascii="Calibri" w:hAnsi="Calibri"/>
        <w:b/>
        <w:sz w:val="20"/>
        <w:szCs w:val="20"/>
      </w:rPr>
      <w:t>Safeguarding Officer:</w:t>
    </w:r>
    <w:r w:rsidRPr="003C5F18">
      <w:rPr>
        <w:rFonts w:ascii="Calibri" w:hAnsi="Calibri"/>
        <w:sz w:val="20"/>
        <w:szCs w:val="20"/>
      </w:rPr>
      <w:t xml:space="preserve"> </w:t>
    </w:r>
    <w:hyperlink r:id="rId1" w:history="1">
      <w:r w:rsidR="003119A4" w:rsidRPr="003C5F18">
        <w:rPr>
          <w:rStyle w:val="Hyperlink"/>
          <w:rFonts w:ascii="Calibri" w:hAnsi="Calibri"/>
          <w:sz w:val="20"/>
          <w:szCs w:val="20"/>
        </w:rPr>
        <w:t>safeguarding@</w:t>
      </w:r>
    </w:hyperlink>
    <w:hyperlink r:id="rId2" w:history="1">
      <w:r w:rsidR="003119A4" w:rsidRPr="001C4285">
        <w:rPr>
          <w:rStyle w:val="Hyperlink"/>
          <w:rFonts w:ascii="Calibri" w:eastAsia="Calibri" w:hAnsi="Calibri"/>
          <w:sz w:val="20"/>
          <w:szCs w:val="20"/>
        </w:rPr>
        <w:t>disabilityshooting-gb.org</w:t>
      </w:r>
    </w:hyperlink>
    <w:r>
      <w:t xml:space="preserve">                                </w:t>
    </w:r>
    <w:r w:rsidR="003119A4">
      <w:t xml:space="preserve">   </w:t>
    </w:r>
    <w:r>
      <w:t xml:space="preserve">                       </w:t>
    </w:r>
    <w:r w:rsidR="00BB4092" w:rsidRPr="002934FD">
      <w:rPr>
        <w:b/>
        <w:sz w:val="20"/>
        <w:szCs w:val="20"/>
      </w:rPr>
      <w:t>POLICY DOCUMENT #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9BA"/>
    <w:multiLevelType w:val="hybridMultilevel"/>
    <w:tmpl w:val="38904A50"/>
    <w:lvl w:ilvl="0" w:tplc="3B64F93E">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5426021"/>
    <w:multiLevelType w:val="hybridMultilevel"/>
    <w:tmpl w:val="6030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1725F"/>
    <w:multiLevelType w:val="hybridMultilevel"/>
    <w:tmpl w:val="6D3298E0"/>
    <w:lvl w:ilvl="0" w:tplc="3B64F9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7654F"/>
    <w:multiLevelType w:val="hybridMultilevel"/>
    <w:tmpl w:val="C9DE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75F2E"/>
    <w:multiLevelType w:val="hybridMultilevel"/>
    <w:tmpl w:val="04FCAA8E"/>
    <w:lvl w:ilvl="0" w:tplc="58C04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626E6"/>
    <w:multiLevelType w:val="hybridMultilevel"/>
    <w:tmpl w:val="8152B048"/>
    <w:lvl w:ilvl="0" w:tplc="6378695C">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34E159EB"/>
    <w:multiLevelType w:val="hybridMultilevel"/>
    <w:tmpl w:val="4A8409AA"/>
    <w:lvl w:ilvl="0" w:tplc="F6804CD8">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3E230070"/>
    <w:multiLevelType w:val="hybridMultilevel"/>
    <w:tmpl w:val="FA22B0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8">
    <w:nsid w:val="3E3E1539"/>
    <w:multiLevelType w:val="hybridMultilevel"/>
    <w:tmpl w:val="A76457B0"/>
    <w:lvl w:ilvl="0" w:tplc="3B64F93E">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49172D1D"/>
    <w:multiLevelType w:val="hybridMultilevel"/>
    <w:tmpl w:val="FB3C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B0783"/>
    <w:multiLevelType w:val="hybridMultilevel"/>
    <w:tmpl w:val="C392435E"/>
    <w:lvl w:ilvl="0" w:tplc="3B64F9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094442"/>
    <w:multiLevelType w:val="hybridMultilevel"/>
    <w:tmpl w:val="B4E675A6"/>
    <w:lvl w:ilvl="0" w:tplc="3B64F93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A31FA2"/>
    <w:multiLevelType w:val="hybridMultilevel"/>
    <w:tmpl w:val="08CE4ABC"/>
    <w:lvl w:ilvl="0" w:tplc="1A5EE9CA">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nsid w:val="71C1590D"/>
    <w:multiLevelType w:val="multilevel"/>
    <w:tmpl w:val="591E33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10"/>
  </w:num>
  <w:num w:numId="6">
    <w:abstractNumId w:val="11"/>
  </w:num>
  <w:num w:numId="7">
    <w:abstractNumId w:val="0"/>
  </w:num>
  <w:num w:numId="8">
    <w:abstractNumId w:val="8"/>
  </w:num>
  <w:num w:numId="9">
    <w:abstractNumId w:val="12"/>
  </w:num>
  <w:num w:numId="10">
    <w:abstractNumId w:val="5"/>
  </w:num>
  <w:num w:numId="11">
    <w:abstractNumId w:val="6"/>
  </w:num>
  <w:num w:numId="12">
    <w:abstractNumId w:val="1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readOnly" w:enforcement="1" w:cryptProviderType="rsaFull" w:cryptAlgorithmClass="hash" w:cryptAlgorithmType="typeAny" w:cryptAlgorithmSid="4" w:cryptSpinCount="100000" w:hash="Gm+/Syczk+JdJVUeaR4j3MaXkUY=" w:salt="iDMlhcI8qOFWiFOm+AkLlg=="/>
  <w:defaultTabStop w:val="720"/>
  <w:characterSpacingControl w:val="doNotCompress"/>
  <w:hdrShapeDefaults>
    <o:shapedefaults v:ext="edit" spidmax="37890"/>
  </w:hdrShapeDefaults>
  <w:footnotePr>
    <w:footnote w:id="-1"/>
    <w:footnote w:id="0"/>
  </w:footnotePr>
  <w:endnotePr>
    <w:endnote w:id="-1"/>
    <w:endnote w:id="0"/>
  </w:endnotePr>
  <w:compat/>
  <w:rsids>
    <w:rsidRoot w:val="00EB226E"/>
    <w:rsid w:val="00003531"/>
    <w:rsid w:val="000103AA"/>
    <w:rsid w:val="000106FD"/>
    <w:rsid w:val="00012217"/>
    <w:rsid w:val="0001667D"/>
    <w:rsid w:val="00040E3C"/>
    <w:rsid w:val="00043131"/>
    <w:rsid w:val="0004328B"/>
    <w:rsid w:val="000A283A"/>
    <w:rsid w:val="000E0226"/>
    <w:rsid w:val="000E6AEC"/>
    <w:rsid w:val="00154DC6"/>
    <w:rsid w:val="001667C3"/>
    <w:rsid w:val="00183FE0"/>
    <w:rsid w:val="001A2D8F"/>
    <w:rsid w:val="001C2DD5"/>
    <w:rsid w:val="001E4CC6"/>
    <w:rsid w:val="00206835"/>
    <w:rsid w:val="0023196B"/>
    <w:rsid w:val="002934FD"/>
    <w:rsid w:val="002A1CE5"/>
    <w:rsid w:val="002B49C9"/>
    <w:rsid w:val="002E1222"/>
    <w:rsid w:val="002E18BF"/>
    <w:rsid w:val="003119A4"/>
    <w:rsid w:val="003321C6"/>
    <w:rsid w:val="00365CC5"/>
    <w:rsid w:val="00391D9D"/>
    <w:rsid w:val="003A50B0"/>
    <w:rsid w:val="003A5F6C"/>
    <w:rsid w:val="003A6A0A"/>
    <w:rsid w:val="003C0A5B"/>
    <w:rsid w:val="00402B17"/>
    <w:rsid w:val="00425C7A"/>
    <w:rsid w:val="00432935"/>
    <w:rsid w:val="0043766D"/>
    <w:rsid w:val="004623E5"/>
    <w:rsid w:val="0046559C"/>
    <w:rsid w:val="00466C57"/>
    <w:rsid w:val="0047667B"/>
    <w:rsid w:val="00490E4F"/>
    <w:rsid w:val="00497931"/>
    <w:rsid w:val="004B2D40"/>
    <w:rsid w:val="004D1240"/>
    <w:rsid w:val="004D132F"/>
    <w:rsid w:val="004F51B2"/>
    <w:rsid w:val="00506E58"/>
    <w:rsid w:val="005074DD"/>
    <w:rsid w:val="0060164C"/>
    <w:rsid w:val="006353F8"/>
    <w:rsid w:val="0063623E"/>
    <w:rsid w:val="00640AD7"/>
    <w:rsid w:val="006668AD"/>
    <w:rsid w:val="006727FD"/>
    <w:rsid w:val="0068282D"/>
    <w:rsid w:val="006A16C8"/>
    <w:rsid w:val="006B2A23"/>
    <w:rsid w:val="006B3116"/>
    <w:rsid w:val="006C2733"/>
    <w:rsid w:val="006C3E77"/>
    <w:rsid w:val="007168BA"/>
    <w:rsid w:val="00750026"/>
    <w:rsid w:val="00750DCE"/>
    <w:rsid w:val="007548B4"/>
    <w:rsid w:val="007620DB"/>
    <w:rsid w:val="0079711F"/>
    <w:rsid w:val="007B64A4"/>
    <w:rsid w:val="007C088A"/>
    <w:rsid w:val="00834F06"/>
    <w:rsid w:val="008531AC"/>
    <w:rsid w:val="008660DC"/>
    <w:rsid w:val="00883CD4"/>
    <w:rsid w:val="008B1171"/>
    <w:rsid w:val="008C07E0"/>
    <w:rsid w:val="008C0A24"/>
    <w:rsid w:val="008D30A1"/>
    <w:rsid w:val="008E489A"/>
    <w:rsid w:val="008F24A7"/>
    <w:rsid w:val="008F37A8"/>
    <w:rsid w:val="009226E2"/>
    <w:rsid w:val="00956657"/>
    <w:rsid w:val="00965E45"/>
    <w:rsid w:val="009A34C5"/>
    <w:rsid w:val="009C379C"/>
    <w:rsid w:val="009C384E"/>
    <w:rsid w:val="009E316D"/>
    <w:rsid w:val="00A3140D"/>
    <w:rsid w:val="00A52B36"/>
    <w:rsid w:val="00A6647E"/>
    <w:rsid w:val="00A6773D"/>
    <w:rsid w:val="00A77371"/>
    <w:rsid w:val="00AA5E2E"/>
    <w:rsid w:val="00AA60D2"/>
    <w:rsid w:val="00AC13FF"/>
    <w:rsid w:val="00AD61E4"/>
    <w:rsid w:val="00AE1D8D"/>
    <w:rsid w:val="00AF2253"/>
    <w:rsid w:val="00B020E1"/>
    <w:rsid w:val="00B764FF"/>
    <w:rsid w:val="00B77D16"/>
    <w:rsid w:val="00B77D7B"/>
    <w:rsid w:val="00BB4092"/>
    <w:rsid w:val="00BE6D52"/>
    <w:rsid w:val="00C4288B"/>
    <w:rsid w:val="00C54211"/>
    <w:rsid w:val="00C54E58"/>
    <w:rsid w:val="00C7420C"/>
    <w:rsid w:val="00C746D5"/>
    <w:rsid w:val="00C85BE5"/>
    <w:rsid w:val="00C8740B"/>
    <w:rsid w:val="00CC7B95"/>
    <w:rsid w:val="00D150B9"/>
    <w:rsid w:val="00D63DC0"/>
    <w:rsid w:val="00D6531F"/>
    <w:rsid w:val="00D66069"/>
    <w:rsid w:val="00D80949"/>
    <w:rsid w:val="00DA6D30"/>
    <w:rsid w:val="00DB2517"/>
    <w:rsid w:val="00E06A23"/>
    <w:rsid w:val="00E2104A"/>
    <w:rsid w:val="00E511B4"/>
    <w:rsid w:val="00E66831"/>
    <w:rsid w:val="00E72052"/>
    <w:rsid w:val="00E730E6"/>
    <w:rsid w:val="00E75FFC"/>
    <w:rsid w:val="00EA71AD"/>
    <w:rsid w:val="00EB226E"/>
    <w:rsid w:val="00EE3276"/>
    <w:rsid w:val="00F0404A"/>
    <w:rsid w:val="00F26258"/>
    <w:rsid w:val="00F31913"/>
    <w:rsid w:val="00F35C99"/>
    <w:rsid w:val="00FA2984"/>
    <w:rsid w:val="00FE2B88"/>
    <w:rsid w:val="00FE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26E"/>
    <w:pPr>
      <w:ind w:left="720"/>
      <w:contextualSpacing/>
    </w:pPr>
  </w:style>
  <w:style w:type="paragraph" w:styleId="Header">
    <w:name w:val="header"/>
    <w:basedOn w:val="Normal"/>
    <w:link w:val="HeaderChar"/>
    <w:uiPriority w:val="99"/>
    <w:unhideWhenUsed/>
    <w:rsid w:val="00506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58"/>
  </w:style>
  <w:style w:type="paragraph" w:styleId="Footer">
    <w:name w:val="footer"/>
    <w:basedOn w:val="Normal"/>
    <w:link w:val="FooterChar"/>
    <w:uiPriority w:val="99"/>
    <w:unhideWhenUsed/>
    <w:rsid w:val="00506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58"/>
  </w:style>
  <w:style w:type="paragraph" w:styleId="BalloonText">
    <w:name w:val="Balloon Text"/>
    <w:basedOn w:val="Normal"/>
    <w:link w:val="BalloonTextChar"/>
    <w:uiPriority w:val="99"/>
    <w:semiHidden/>
    <w:unhideWhenUsed/>
    <w:rsid w:val="0067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FD"/>
    <w:rPr>
      <w:rFonts w:ascii="Tahoma" w:hAnsi="Tahoma" w:cs="Tahoma"/>
      <w:sz w:val="16"/>
      <w:szCs w:val="16"/>
    </w:rPr>
  </w:style>
  <w:style w:type="paragraph" w:customStyle="1" w:styleId="p1">
    <w:name w:val="p1"/>
    <w:basedOn w:val="Normal"/>
    <w:rsid w:val="00C85BE5"/>
    <w:pPr>
      <w:tabs>
        <w:tab w:val="left" w:pos="580"/>
      </w:tabs>
      <w:autoSpaceDE w:val="0"/>
      <w:autoSpaceDN w:val="0"/>
      <w:adjustRightInd w:val="0"/>
      <w:spacing w:after="0" w:line="740" w:lineRule="exact"/>
      <w:ind w:left="576" w:hanging="576"/>
    </w:pPr>
    <w:rPr>
      <w:rFonts w:ascii="Tms Rmn" w:eastAsia="Times New Roman" w:hAnsi="Tms Rmn" w:cs="Tms Rmn"/>
      <w:sz w:val="24"/>
      <w:szCs w:val="24"/>
      <w:lang w:eastAsia="en-GB"/>
    </w:rPr>
  </w:style>
  <w:style w:type="character" w:styleId="Hyperlink">
    <w:name w:val="Hyperlink"/>
    <w:rsid w:val="00DB2517"/>
    <w:rPr>
      <w:color w:val="0000FF"/>
      <w:u w:val="single"/>
    </w:rPr>
  </w:style>
  <w:style w:type="character" w:styleId="CommentReference">
    <w:name w:val="annotation reference"/>
    <w:basedOn w:val="DefaultParagraphFont"/>
    <w:uiPriority w:val="99"/>
    <w:semiHidden/>
    <w:unhideWhenUsed/>
    <w:rsid w:val="00AE1D8D"/>
    <w:rPr>
      <w:sz w:val="16"/>
      <w:szCs w:val="16"/>
    </w:rPr>
  </w:style>
  <w:style w:type="paragraph" w:styleId="CommentText">
    <w:name w:val="annotation text"/>
    <w:basedOn w:val="Normal"/>
    <w:link w:val="CommentTextChar"/>
    <w:uiPriority w:val="99"/>
    <w:semiHidden/>
    <w:unhideWhenUsed/>
    <w:rsid w:val="00AE1D8D"/>
    <w:pPr>
      <w:spacing w:line="240" w:lineRule="auto"/>
    </w:pPr>
    <w:rPr>
      <w:sz w:val="20"/>
      <w:szCs w:val="20"/>
    </w:rPr>
  </w:style>
  <w:style w:type="character" w:customStyle="1" w:styleId="CommentTextChar">
    <w:name w:val="Comment Text Char"/>
    <w:basedOn w:val="DefaultParagraphFont"/>
    <w:link w:val="CommentText"/>
    <w:uiPriority w:val="99"/>
    <w:semiHidden/>
    <w:rsid w:val="00AE1D8D"/>
    <w:rPr>
      <w:sz w:val="20"/>
      <w:szCs w:val="20"/>
    </w:rPr>
  </w:style>
  <w:style w:type="paragraph" w:styleId="CommentSubject">
    <w:name w:val="annotation subject"/>
    <w:basedOn w:val="CommentText"/>
    <w:next w:val="CommentText"/>
    <w:link w:val="CommentSubjectChar"/>
    <w:uiPriority w:val="99"/>
    <w:semiHidden/>
    <w:unhideWhenUsed/>
    <w:rsid w:val="00AE1D8D"/>
    <w:rPr>
      <w:b/>
      <w:bCs/>
    </w:rPr>
  </w:style>
  <w:style w:type="character" w:customStyle="1" w:styleId="CommentSubjectChar">
    <w:name w:val="Comment Subject Char"/>
    <w:basedOn w:val="CommentTextChar"/>
    <w:link w:val="CommentSubject"/>
    <w:uiPriority w:val="99"/>
    <w:semiHidden/>
    <w:rsid w:val="00AE1D8D"/>
    <w:rPr>
      <w:b/>
      <w:bCs/>
      <w:sz w:val="20"/>
      <w:szCs w:val="20"/>
    </w:rPr>
  </w:style>
  <w:style w:type="paragraph" w:customStyle="1" w:styleId="DCF1">
    <w:name w:val="DCF1"/>
    <w:basedOn w:val="Normal"/>
    <w:qFormat/>
    <w:rsid w:val="002934FD"/>
    <w:pPr>
      <w:spacing w:after="0" w:line="240" w:lineRule="auto"/>
    </w:pPr>
    <w:rPr>
      <w:rFonts w:ascii="Arial" w:eastAsia="Calibri" w:hAnsi="Arial" w:cs="Arial"/>
    </w:rPr>
  </w:style>
  <w:style w:type="paragraph" w:styleId="NoSpacing">
    <w:name w:val="No Spacing"/>
    <w:uiPriority w:val="1"/>
    <w:qFormat/>
    <w:rsid w:val="004B2D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26E"/>
    <w:pPr>
      <w:ind w:left="720"/>
      <w:contextualSpacing/>
    </w:pPr>
  </w:style>
  <w:style w:type="paragraph" w:styleId="Header">
    <w:name w:val="header"/>
    <w:basedOn w:val="Normal"/>
    <w:link w:val="HeaderChar"/>
    <w:uiPriority w:val="99"/>
    <w:unhideWhenUsed/>
    <w:rsid w:val="00506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58"/>
  </w:style>
  <w:style w:type="paragraph" w:styleId="Footer">
    <w:name w:val="footer"/>
    <w:basedOn w:val="Normal"/>
    <w:link w:val="FooterChar"/>
    <w:uiPriority w:val="99"/>
    <w:unhideWhenUsed/>
    <w:rsid w:val="00506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58"/>
  </w:style>
  <w:style w:type="paragraph" w:styleId="BalloonText">
    <w:name w:val="Balloon Text"/>
    <w:basedOn w:val="Normal"/>
    <w:link w:val="BalloonTextChar"/>
    <w:uiPriority w:val="99"/>
    <w:semiHidden/>
    <w:unhideWhenUsed/>
    <w:rsid w:val="0067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FD"/>
    <w:rPr>
      <w:rFonts w:ascii="Tahoma" w:hAnsi="Tahoma" w:cs="Tahoma"/>
      <w:sz w:val="16"/>
      <w:szCs w:val="16"/>
    </w:rPr>
  </w:style>
  <w:style w:type="paragraph" w:customStyle="1" w:styleId="p1">
    <w:name w:val="p1"/>
    <w:basedOn w:val="Normal"/>
    <w:rsid w:val="00C85BE5"/>
    <w:pPr>
      <w:tabs>
        <w:tab w:val="left" w:pos="580"/>
      </w:tabs>
      <w:autoSpaceDE w:val="0"/>
      <w:autoSpaceDN w:val="0"/>
      <w:adjustRightInd w:val="0"/>
      <w:spacing w:after="0" w:line="740" w:lineRule="exact"/>
      <w:ind w:left="576" w:hanging="576"/>
    </w:pPr>
    <w:rPr>
      <w:rFonts w:ascii="Tms Rmn" w:eastAsia="Times New Roman" w:hAnsi="Tms Rmn" w:cs="Tms Rmn"/>
      <w:sz w:val="24"/>
      <w:szCs w:val="24"/>
      <w:lang w:eastAsia="en-GB"/>
    </w:rPr>
  </w:style>
  <w:style w:type="character" w:styleId="Hyperlink">
    <w:name w:val="Hyperlink"/>
    <w:rsid w:val="00DB2517"/>
    <w:rPr>
      <w:color w:val="0000FF"/>
      <w:u w:val="single"/>
    </w:rPr>
  </w:style>
  <w:style w:type="character" w:styleId="CommentReference">
    <w:name w:val="annotation reference"/>
    <w:basedOn w:val="DefaultParagraphFont"/>
    <w:uiPriority w:val="99"/>
    <w:semiHidden/>
    <w:unhideWhenUsed/>
    <w:rsid w:val="00AE1D8D"/>
    <w:rPr>
      <w:sz w:val="16"/>
      <w:szCs w:val="16"/>
    </w:rPr>
  </w:style>
  <w:style w:type="paragraph" w:styleId="CommentText">
    <w:name w:val="annotation text"/>
    <w:basedOn w:val="Normal"/>
    <w:link w:val="CommentTextChar"/>
    <w:uiPriority w:val="99"/>
    <w:semiHidden/>
    <w:unhideWhenUsed/>
    <w:rsid w:val="00AE1D8D"/>
    <w:pPr>
      <w:spacing w:line="240" w:lineRule="auto"/>
    </w:pPr>
    <w:rPr>
      <w:sz w:val="20"/>
      <w:szCs w:val="20"/>
    </w:rPr>
  </w:style>
  <w:style w:type="character" w:customStyle="1" w:styleId="CommentTextChar">
    <w:name w:val="Comment Text Char"/>
    <w:basedOn w:val="DefaultParagraphFont"/>
    <w:link w:val="CommentText"/>
    <w:uiPriority w:val="99"/>
    <w:semiHidden/>
    <w:rsid w:val="00AE1D8D"/>
    <w:rPr>
      <w:sz w:val="20"/>
      <w:szCs w:val="20"/>
    </w:rPr>
  </w:style>
  <w:style w:type="paragraph" w:styleId="CommentSubject">
    <w:name w:val="annotation subject"/>
    <w:basedOn w:val="CommentText"/>
    <w:next w:val="CommentText"/>
    <w:link w:val="CommentSubjectChar"/>
    <w:uiPriority w:val="99"/>
    <w:semiHidden/>
    <w:unhideWhenUsed/>
    <w:rsid w:val="00AE1D8D"/>
    <w:rPr>
      <w:b/>
      <w:bCs/>
    </w:rPr>
  </w:style>
  <w:style w:type="character" w:customStyle="1" w:styleId="CommentSubjectChar">
    <w:name w:val="Comment Subject Char"/>
    <w:basedOn w:val="CommentTextChar"/>
    <w:link w:val="CommentSubject"/>
    <w:uiPriority w:val="99"/>
    <w:semiHidden/>
    <w:rsid w:val="00AE1D8D"/>
    <w:rPr>
      <w:b/>
      <w:bCs/>
      <w:sz w:val="20"/>
      <w:szCs w:val="20"/>
    </w:rPr>
  </w:style>
  <w:style w:type="paragraph" w:customStyle="1" w:styleId="DCF1">
    <w:name w:val="DCF1"/>
    <w:basedOn w:val="Normal"/>
    <w:qFormat/>
    <w:rsid w:val="002934FD"/>
    <w:pPr>
      <w:spacing w:after="0" w:line="240" w:lineRule="auto"/>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739517615">
      <w:bodyDiv w:val="1"/>
      <w:marLeft w:val="0"/>
      <w:marRight w:val="0"/>
      <w:marTop w:val="0"/>
      <w:marBottom w:val="0"/>
      <w:divBdr>
        <w:top w:val="none" w:sz="0" w:space="0" w:color="auto"/>
        <w:left w:val="none" w:sz="0" w:space="0" w:color="auto"/>
        <w:bottom w:val="none" w:sz="0" w:space="0" w:color="auto"/>
        <w:right w:val="none" w:sz="0" w:space="0" w:color="auto"/>
      </w:divBdr>
    </w:div>
    <w:div w:id="120475425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03">
          <w:marLeft w:val="0"/>
          <w:marRight w:val="0"/>
          <w:marTop w:val="0"/>
          <w:marBottom w:val="0"/>
          <w:divBdr>
            <w:top w:val="none" w:sz="0" w:space="0" w:color="auto"/>
            <w:left w:val="none" w:sz="0" w:space="0" w:color="auto"/>
            <w:bottom w:val="none" w:sz="0" w:space="0" w:color="auto"/>
            <w:right w:val="none" w:sz="0" w:space="0" w:color="auto"/>
          </w:divBdr>
          <w:divsChild>
            <w:div w:id="175966164">
              <w:marLeft w:val="0"/>
              <w:marRight w:val="0"/>
              <w:marTop w:val="0"/>
              <w:marBottom w:val="0"/>
              <w:divBdr>
                <w:top w:val="none" w:sz="0" w:space="0" w:color="auto"/>
                <w:left w:val="none" w:sz="0" w:space="0" w:color="auto"/>
                <w:bottom w:val="none" w:sz="0" w:space="0" w:color="auto"/>
                <w:right w:val="none" w:sz="0" w:space="0" w:color="auto"/>
              </w:divBdr>
              <w:divsChild>
                <w:div w:id="559440489">
                  <w:marLeft w:val="0"/>
                  <w:marRight w:val="0"/>
                  <w:marTop w:val="0"/>
                  <w:marBottom w:val="0"/>
                  <w:divBdr>
                    <w:top w:val="none" w:sz="0" w:space="0" w:color="auto"/>
                    <w:left w:val="none" w:sz="0" w:space="0" w:color="auto"/>
                    <w:bottom w:val="none" w:sz="0" w:space="0" w:color="auto"/>
                    <w:right w:val="none" w:sz="0" w:space="0" w:color="auto"/>
                  </w:divBdr>
                  <w:divsChild>
                    <w:div w:id="789473498">
                      <w:marLeft w:val="0"/>
                      <w:marRight w:val="0"/>
                      <w:marTop w:val="0"/>
                      <w:marBottom w:val="0"/>
                      <w:divBdr>
                        <w:top w:val="none" w:sz="0" w:space="0" w:color="auto"/>
                        <w:left w:val="none" w:sz="0" w:space="0" w:color="auto"/>
                        <w:bottom w:val="none" w:sz="0" w:space="0" w:color="auto"/>
                        <w:right w:val="none" w:sz="0" w:space="0" w:color="auto"/>
                      </w:divBdr>
                      <w:divsChild>
                        <w:div w:id="13409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shooting-g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guarding@disabilityshooting-gb.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www.disabilityshooting-gb.org" TargetMode="External"/><Relationship Id="rId1" Type="http://schemas.openxmlformats.org/officeDocument/2006/relationships/hyperlink" Target="mailto:safeguarding@britishshoot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970</Words>
  <Characters>5531</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Marsh Brown</dc:creator>
  <cp:lastModifiedBy>Sarah</cp:lastModifiedBy>
  <cp:revision>10</cp:revision>
  <cp:lastPrinted>2013-10-03T15:44:00Z</cp:lastPrinted>
  <dcterms:created xsi:type="dcterms:W3CDTF">2015-11-19T17:14:00Z</dcterms:created>
  <dcterms:modified xsi:type="dcterms:W3CDTF">2015-12-09T13:12:00Z</dcterms:modified>
</cp:coreProperties>
</file>